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D411" w14:textId="68E2FFD6" w:rsidR="00540AAC" w:rsidRPr="0056193F" w:rsidRDefault="00BB3F92" w:rsidP="0056193F">
      <w:pPr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677DADE6" wp14:editId="0058D105">
            <wp:extent cx="1802001" cy="686148"/>
            <wp:effectExtent l="0" t="0" r="8255" b="0"/>
            <wp:docPr id="2" name="Picture 2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5419" cy="69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9F9F" w14:textId="3A246F41" w:rsidR="00447241" w:rsidRPr="00447241" w:rsidRDefault="0056193F" w:rsidP="00447241">
      <w:pPr>
        <w:pStyle w:val="NoSpacing"/>
        <w:ind w:right="884"/>
        <w:rPr>
          <w:rFonts w:ascii="Alegreya" w:hAnsi="Alegreya"/>
          <w:b/>
          <w:color w:val="1F497D" w:themeColor="text2"/>
          <w:sz w:val="52"/>
          <w:szCs w:val="52"/>
        </w:rPr>
      </w:pPr>
      <w:r w:rsidRPr="00BB3F92">
        <w:rPr>
          <w:rFonts w:ascii="Alegreya" w:hAnsi="Alegreya"/>
          <w:b/>
          <w:color w:val="1F497D" w:themeColor="text2"/>
          <w:sz w:val="52"/>
          <w:szCs w:val="52"/>
        </w:rPr>
        <w:t>Gen A</w:t>
      </w:r>
      <w:r w:rsidR="00447241">
        <w:rPr>
          <w:rFonts w:ascii="Alegreya" w:hAnsi="Alegreya"/>
          <w:b/>
          <w:color w:val="1F497D" w:themeColor="text2"/>
          <w:sz w:val="52"/>
          <w:szCs w:val="52"/>
        </w:rPr>
        <w:t xml:space="preserve"> Young Leaders Network</w:t>
      </w:r>
    </w:p>
    <w:p w14:paraId="16916E22" w14:textId="3496A526" w:rsidR="00447241" w:rsidRPr="00447241" w:rsidRDefault="00447241" w:rsidP="00447241">
      <w:pPr>
        <w:pStyle w:val="NoSpacing"/>
        <w:ind w:right="884"/>
        <w:rPr>
          <w:rFonts w:ascii="Alegreya" w:hAnsi="Alegreya"/>
          <w:b/>
          <w:i/>
          <w:iCs/>
          <w:sz w:val="32"/>
          <w:szCs w:val="32"/>
        </w:rPr>
      </w:pPr>
      <w:r w:rsidRPr="00447241">
        <w:rPr>
          <w:rFonts w:ascii="Alegreya" w:hAnsi="Alegreya"/>
          <w:b/>
          <w:i/>
          <w:iCs/>
          <w:sz w:val="32"/>
          <w:szCs w:val="32"/>
        </w:rPr>
        <w:t>Inform, Inspire, Connect: Empowering the next generation of Asia-engaged leaders</w:t>
      </w:r>
    </w:p>
    <w:p w14:paraId="548B0CE6" w14:textId="0C4DF1BE" w:rsidR="0002279B" w:rsidRPr="00447241" w:rsidRDefault="0002279B" w:rsidP="00447241">
      <w:pPr>
        <w:spacing w:after="0" w:line="240" w:lineRule="auto"/>
        <w:rPr>
          <w:rFonts w:ascii="Alegreya" w:hAnsi="Alegreya"/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316598" w:rsidRPr="00BB3F92" w14:paraId="18ED5D3B" w14:textId="77777777" w:rsidTr="00AE420E">
        <w:trPr>
          <w:trHeight w:val="1904"/>
        </w:trPr>
        <w:tc>
          <w:tcPr>
            <w:tcW w:w="9746" w:type="dxa"/>
          </w:tcPr>
          <w:p w14:paraId="757AA4ED" w14:textId="7E562749" w:rsidR="00316598" w:rsidRPr="00BB3F92" w:rsidRDefault="001129A3" w:rsidP="00A513D5">
            <w:pPr>
              <w:pStyle w:val="NoSpacing"/>
              <w:pBdr>
                <w:bottom w:val="single" w:sz="4" w:space="1" w:color="auto"/>
              </w:pBdr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</w:pPr>
            <w:r w:rsidRPr="00BB3F92"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  <w:t>About</w:t>
            </w:r>
          </w:p>
          <w:p w14:paraId="7D15FBF9" w14:textId="77777777" w:rsidR="00316598" w:rsidRPr="00BB3F92" w:rsidRDefault="00316598" w:rsidP="00A513D5">
            <w:pPr>
              <w:pStyle w:val="NoSpacing"/>
              <w:rPr>
                <w:rFonts w:ascii="Alegreya" w:hAnsi="Alegreya"/>
                <w:b/>
                <w:i/>
                <w:sz w:val="20"/>
                <w:szCs w:val="20"/>
              </w:rPr>
            </w:pPr>
          </w:p>
          <w:p w14:paraId="3359D92D" w14:textId="5765980F" w:rsidR="0016246C" w:rsidRPr="00447241" w:rsidRDefault="0016246C" w:rsidP="00845804">
            <w:pPr>
              <w:pStyle w:val="NoSpacing"/>
              <w:rPr>
                <w:rFonts w:ascii="Alegreya" w:hAnsi="Alegreya"/>
                <w:color w:val="000000" w:themeColor="text1"/>
              </w:rPr>
            </w:pPr>
            <w:r w:rsidRPr="00BB3F92">
              <w:rPr>
                <w:rFonts w:ascii="Alegreya" w:hAnsi="Alegreya"/>
                <w:color w:val="000000" w:themeColor="text1"/>
              </w:rPr>
              <w:t>Gen A (Generation Asia) is Asia Society Australia’s emerging leader’s network. It is a learning and leadership development platform for early career professionals (under 35) from our member and partner organisations. Gen A is designed to inform, inspire, and connect. Our activities are content-driven and designed to enrich participants understanding of Asia and Australia’s place in the region. Gen A members gain access to leading business, policy, trade, diversity, and cultural thinkers on Asia and join a network of peers who are passionate about our region, from the business, political, educational, and cultural institutions that make up the Asia Society network. Gen A sessions are run</w:t>
            </w:r>
            <w:r w:rsidR="00ED3C19" w:rsidRPr="00BB3F92">
              <w:rPr>
                <w:rFonts w:ascii="Alegreya" w:hAnsi="Alegreya"/>
                <w:color w:val="000000" w:themeColor="text1"/>
              </w:rPr>
              <w:t xml:space="preserve"> monthly</w:t>
            </w:r>
            <w:r w:rsidR="00EC4B25" w:rsidRPr="00BB3F92">
              <w:rPr>
                <w:rFonts w:ascii="Alegreya" w:hAnsi="Alegreya"/>
                <w:color w:val="000000" w:themeColor="text1"/>
              </w:rPr>
              <w:t>.</w:t>
            </w:r>
          </w:p>
        </w:tc>
      </w:tr>
      <w:tr w:rsidR="00316598" w:rsidRPr="00BB3F92" w14:paraId="7E1111B8" w14:textId="77777777" w:rsidTr="00AE420E">
        <w:trPr>
          <w:trHeight w:val="1536"/>
        </w:trPr>
        <w:tc>
          <w:tcPr>
            <w:tcW w:w="9746" w:type="dxa"/>
          </w:tcPr>
          <w:p w14:paraId="651E57A7" w14:textId="4F96035B" w:rsidR="00316598" w:rsidRPr="00BB3F92" w:rsidRDefault="001129A3" w:rsidP="00BF505E">
            <w:pPr>
              <w:pStyle w:val="NoSpacing"/>
              <w:pBdr>
                <w:bottom w:val="single" w:sz="4" w:space="1" w:color="auto"/>
              </w:pBdr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</w:pPr>
            <w:r w:rsidRPr="00BB3F92"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  <w:t>Gen A Members</w:t>
            </w:r>
          </w:p>
          <w:p w14:paraId="58159CD9" w14:textId="77777777" w:rsidR="00316598" w:rsidRPr="00BB3F92" w:rsidRDefault="00316598" w:rsidP="00BF505E">
            <w:pPr>
              <w:pStyle w:val="NoSpacing"/>
              <w:rPr>
                <w:rFonts w:ascii="Alegreya" w:hAnsi="Alegreya"/>
                <w:b/>
                <w:i/>
                <w:sz w:val="20"/>
                <w:szCs w:val="20"/>
              </w:rPr>
            </w:pPr>
          </w:p>
          <w:p w14:paraId="6ACF5D73" w14:textId="51DD040C" w:rsidR="004006DF" w:rsidRPr="00BB3F92" w:rsidRDefault="004006DF" w:rsidP="007B3FC6">
            <w:pPr>
              <w:pStyle w:val="NoSpacing"/>
              <w:rPr>
                <w:rFonts w:ascii="Alegreya" w:hAnsi="Alegreya"/>
                <w:iCs/>
              </w:rPr>
            </w:pPr>
            <w:r w:rsidRPr="00BB3F92">
              <w:rPr>
                <w:rFonts w:ascii="Alegreya" w:hAnsi="Alegreya"/>
                <w:iCs/>
              </w:rPr>
              <w:t>Our Gen As are the best and brightest Asia-passionate young minds, nominated by our member and partner community to participate in the program for a period of one year. Nomination comes at no extra cost for our corporate members</w:t>
            </w:r>
            <w:r w:rsidR="003C2165" w:rsidRPr="00BB3F92">
              <w:rPr>
                <w:rFonts w:ascii="Alegreya" w:hAnsi="Alegreya"/>
                <w:iCs/>
              </w:rPr>
              <w:t xml:space="preserve"> and youth partners</w:t>
            </w:r>
            <w:r w:rsidRPr="00BB3F92">
              <w:rPr>
                <w:rFonts w:ascii="Alegreya" w:hAnsi="Alegreya"/>
                <w:iCs/>
              </w:rPr>
              <w:t>. </w:t>
            </w:r>
            <w:r w:rsidR="002323D6" w:rsidRPr="00BB3F92">
              <w:rPr>
                <w:rFonts w:ascii="Alegreya" w:hAnsi="Alegreya"/>
                <w:iCs/>
              </w:rPr>
              <w:t>M</w:t>
            </w:r>
            <w:r w:rsidRPr="00BB3F92">
              <w:rPr>
                <w:rFonts w:ascii="Alegreya" w:hAnsi="Alegreya"/>
                <w:iCs/>
              </w:rPr>
              <w:t>ore information on the nomination process and selection criteria is below.</w:t>
            </w:r>
          </w:p>
          <w:p w14:paraId="1565D109" w14:textId="6D6CD346" w:rsidR="00AE420E" w:rsidRPr="00BB3F92" w:rsidRDefault="00AE420E" w:rsidP="004006DF">
            <w:pPr>
              <w:pStyle w:val="NoSpacing"/>
              <w:rPr>
                <w:rFonts w:ascii="Alegreya" w:hAnsi="Alegreya"/>
                <w:iCs/>
              </w:rPr>
            </w:pPr>
          </w:p>
        </w:tc>
      </w:tr>
      <w:tr w:rsidR="00316598" w:rsidRPr="00BB3F92" w14:paraId="1EC9AFD6" w14:textId="77777777" w:rsidTr="00AE420E">
        <w:tc>
          <w:tcPr>
            <w:tcW w:w="9746" w:type="dxa"/>
          </w:tcPr>
          <w:p w14:paraId="6FE1BCAC" w14:textId="33A0E71A" w:rsidR="00316598" w:rsidRPr="00BB3F92" w:rsidRDefault="00316598" w:rsidP="00BF505E">
            <w:pPr>
              <w:pStyle w:val="NoSpacing"/>
              <w:pBdr>
                <w:bottom w:val="single" w:sz="4" w:space="1" w:color="auto"/>
              </w:pBdr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</w:pPr>
            <w:r w:rsidRPr="00BB3F92"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  <w:t xml:space="preserve">Program </w:t>
            </w:r>
          </w:p>
          <w:p w14:paraId="42100400" w14:textId="77777777" w:rsidR="00316598" w:rsidRPr="00BB3F92" w:rsidRDefault="00316598" w:rsidP="00BF505E">
            <w:pPr>
              <w:pStyle w:val="NoSpacing"/>
              <w:rPr>
                <w:rFonts w:ascii="Alegreya" w:hAnsi="Alegreya"/>
                <w:b/>
                <w:i/>
                <w:sz w:val="20"/>
                <w:szCs w:val="20"/>
              </w:rPr>
            </w:pPr>
          </w:p>
          <w:p w14:paraId="3C7EF64F" w14:textId="3CAD7DC3" w:rsidR="00772A8F" w:rsidRPr="00BB3F92" w:rsidRDefault="00772A8F" w:rsidP="00772A8F">
            <w:pPr>
              <w:pStyle w:val="NoSpacing"/>
              <w:rPr>
                <w:rFonts w:ascii="Alegreya" w:hAnsi="Alegreya"/>
                <w:bCs/>
                <w:iCs/>
              </w:rPr>
            </w:pPr>
            <w:r w:rsidRPr="00BB3F92">
              <w:rPr>
                <w:rFonts w:ascii="Alegreya" w:hAnsi="Alegreya"/>
                <w:b/>
                <w:iCs/>
              </w:rPr>
              <w:t xml:space="preserve">Events: </w:t>
            </w:r>
            <w:r w:rsidRPr="00BB3F92">
              <w:rPr>
                <w:rFonts w:ascii="Alegreya" w:hAnsi="Alegreya"/>
                <w:bCs/>
                <w:iCs/>
              </w:rPr>
              <w:t>A specifically designed series of digitally-accessible explainers</w:t>
            </w:r>
            <w:r w:rsidR="00995A0A" w:rsidRPr="00BB3F92">
              <w:rPr>
                <w:rFonts w:ascii="Alegreya" w:hAnsi="Alegreya"/>
                <w:bCs/>
                <w:iCs/>
              </w:rPr>
              <w:t xml:space="preserve">, </w:t>
            </w:r>
            <w:r w:rsidRPr="00BB3F92">
              <w:rPr>
                <w:rFonts w:ascii="Alegreya" w:hAnsi="Alegreya"/>
                <w:bCs/>
                <w:iCs/>
              </w:rPr>
              <w:t>masterclasses</w:t>
            </w:r>
            <w:r w:rsidR="00995A0A" w:rsidRPr="00BB3F92">
              <w:rPr>
                <w:rFonts w:ascii="Alegreya" w:hAnsi="Alegreya"/>
                <w:bCs/>
                <w:iCs/>
              </w:rPr>
              <w:t xml:space="preserve"> and skills-building sessions</w:t>
            </w:r>
            <w:r w:rsidRPr="00BB3F92">
              <w:rPr>
                <w:rFonts w:ascii="Alegreya" w:hAnsi="Alegreya"/>
                <w:bCs/>
                <w:iCs/>
              </w:rPr>
              <w:t xml:space="preserve"> over 12 months, as well as access to Asia Society Australia’s signature member and public events. Gen A explainers are delivered by leading subject matter experts, taking a deep dive into some of the major areas of tension and celebration across Asia. Gen A masterclasses spotlight award-winning entrepreneurs from the region who have found innovative ways to have impact in their chosen field. </w:t>
            </w:r>
          </w:p>
          <w:p w14:paraId="6DBC023F" w14:textId="77777777" w:rsidR="00772A8F" w:rsidRPr="00BB3F92" w:rsidRDefault="00772A8F" w:rsidP="00772A8F">
            <w:pPr>
              <w:pStyle w:val="NoSpacing"/>
              <w:rPr>
                <w:rFonts w:ascii="Alegreya" w:hAnsi="Alegreya"/>
                <w:b/>
                <w:iCs/>
              </w:rPr>
            </w:pPr>
          </w:p>
          <w:p w14:paraId="60AF2B03" w14:textId="77777777" w:rsidR="00772A8F" w:rsidRPr="00BB3F92" w:rsidRDefault="00772A8F" w:rsidP="00772A8F">
            <w:pPr>
              <w:pStyle w:val="NoSpacing"/>
              <w:rPr>
                <w:rFonts w:ascii="Alegreya" w:hAnsi="Alegreya"/>
                <w:b/>
                <w:iCs/>
              </w:rPr>
            </w:pPr>
            <w:r w:rsidRPr="00BB3F92">
              <w:rPr>
                <w:rFonts w:ascii="Alegreya" w:hAnsi="Alegreya"/>
                <w:b/>
                <w:iCs/>
              </w:rPr>
              <w:t xml:space="preserve">Leadership development: </w:t>
            </w:r>
            <w:r w:rsidRPr="00BB3F92">
              <w:rPr>
                <w:rFonts w:ascii="Alegreya" w:hAnsi="Alegreya"/>
                <w:bCs/>
                <w:iCs/>
              </w:rPr>
              <w:t>All our Gen A programs are interactive, Gen A-led and explore different styles of leadership, helping our Gen As to identify their own drivers and develop their own personal leadership styles. In hosting our Gen A events, participants have the opportunity to represent their organisation, shape the discussion on a topic they are passionate about, finesse their facilitation skills, and get to know our speakers personally.</w:t>
            </w:r>
          </w:p>
          <w:p w14:paraId="3B12034F" w14:textId="77777777" w:rsidR="00772A8F" w:rsidRPr="00BB3F92" w:rsidRDefault="00772A8F" w:rsidP="00772A8F">
            <w:pPr>
              <w:pStyle w:val="NoSpacing"/>
              <w:rPr>
                <w:rFonts w:ascii="Alegreya" w:hAnsi="Alegreya"/>
                <w:b/>
                <w:iCs/>
              </w:rPr>
            </w:pPr>
          </w:p>
          <w:p w14:paraId="3D15B2C9" w14:textId="77777777" w:rsidR="00772A8F" w:rsidRPr="00BB3F92" w:rsidRDefault="00772A8F" w:rsidP="00772A8F">
            <w:pPr>
              <w:pStyle w:val="NoSpacing"/>
              <w:rPr>
                <w:rFonts w:ascii="Alegreya" w:hAnsi="Alegreya"/>
                <w:bCs/>
                <w:iCs/>
              </w:rPr>
            </w:pPr>
            <w:r w:rsidRPr="00BB3F92">
              <w:rPr>
                <w:rFonts w:ascii="Alegreya" w:hAnsi="Alegreya"/>
                <w:b/>
                <w:iCs/>
              </w:rPr>
              <w:t xml:space="preserve">Thought-leadership: </w:t>
            </w:r>
            <w:r w:rsidRPr="00BB3F92">
              <w:rPr>
                <w:rFonts w:ascii="Alegreya" w:hAnsi="Alegreya"/>
                <w:bCs/>
                <w:iCs/>
              </w:rPr>
              <w:t>Participants have an opportunity to shape the Gen A programming agenda and curate original events and written content through consultation with the Gen A team.</w:t>
            </w:r>
          </w:p>
          <w:p w14:paraId="04788EA2" w14:textId="77777777" w:rsidR="00772A8F" w:rsidRPr="00BB3F92" w:rsidRDefault="00772A8F" w:rsidP="00772A8F">
            <w:pPr>
              <w:pStyle w:val="NoSpacing"/>
              <w:rPr>
                <w:rFonts w:ascii="Alegreya" w:hAnsi="Alegreya"/>
                <w:b/>
                <w:iCs/>
              </w:rPr>
            </w:pPr>
          </w:p>
          <w:p w14:paraId="265C282C" w14:textId="0C241FEE" w:rsidR="00BC7FF0" w:rsidRPr="00BB3F92" w:rsidRDefault="00772A8F" w:rsidP="00772A8F">
            <w:pPr>
              <w:pStyle w:val="NoSpacing"/>
              <w:rPr>
                <w:rFonts w:ascii="Alegreya" w:hAnsi="Alegreya"/>
                <w:bCs/>
                <w:iCs/>
              </w:rPr>
            </w:pPr>
            <w:r w:rsidRPr="00BB3F92">
              <w:rPr>
                <w:rFonts w:ascii="Alegreya" w:hAnsi="Alegreya"/>
                <w:b/>
                <w:iCs/>
              </w:rPr>
              <w:t xml:space="preserve">Network-building: </w:t>
            </w:r>
            <w:r w:rsidRPr="00BB3F92">
              <w:rPr>
                <w:rFonts w:ascii="Alegreya" w:hAnsi="Alegreya"/>
                <w:bCs/>
                <w:iCs/>
              </w:rPr>
              <w:t>The program enables participants to meet their Asia-engaged peers and business, academic and policy leaders and build and expand their professional network. Where is it safe to do so, Asia Society Australia will offer opportunities for in-person networking.</w:t>
            </w:r>
          </w:p>
          <w:p w14:paraId="28C681B5" w14:textId="77777777" w:rsidR="00BB3F92" w:rsidRPr="00BB3F92" w:rsidRDefault="00BB3F92" w:rsidP="00772A8F">
            <w:pPr>
              <w:pStyle w:val="NoSpacing"/>
              <w:rPr>
                <w:rFonts w:ascii="Alegreya" w:hAnsi="Alegreya"/>
                <w:bCs/>
                <w:iCs/>
              </w:rPr>
            </w:pPr>
          </w:p>
          <w:p w14:paraId="08F06BCF" w14:textId="0F91113E" w:rsidR="00BC7FF0" w:rsidRPr="00BB3F92" w:rsidRDefault="00BC7FF0" w:rsidP="00BC7FF0">
            <w:pPr>
              <w:pStyle w:val="NoSpacing"/>
              <w:pBdr>
                <w:bottom w:val="single" w:sz="4" w:space="1" w:color="auto"/>
              </w:pBdr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</w:pPr>
            <w:r w:rsidRPr="00BB3F92"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  <w:t xml:space="preserve">Commitment </w:t>
            </w:r>
          </w:p>
          <w:p w14:paraId="0A648805" w14:textId="77777777" w:rsidR="00BC7FF0" w:rsidRPr="00BB3F92" w:rsidRDefault="00BC7FF0" w:rsidP="00BC7FF0">
            <w:pPr>
              <w:pStyle w:val="NoSpacing"/>
              <w:rPr>
                <w:rFonts w:ascii="Alegreya" w:hAnsi="Alegreya"/>
                <w:b/>
                <w:i/>
                <w:sz w:val="20"/>
                <w:szCs w:val="20"/>
              </w:rPr>
            </w:pPr>
          </w:p>
          <w:p w14:paraId="18AF7935" w14:textId="4C73A297" w:rsidR="00D76D6C" w:rsidRPr="00BB3F92" w:rsidRDefault="00BC7FF0" w:rsidP="00845804">
            <w:pPr>
              <w:pStyle w:val="NoSpacing"/>
              <w:rPr>
                <w:rFonts w:ascii="Alegreya" w:hAnsi="Alegreya"/>
                <w:bCs/>
                <w:iCs/>
              </w:rPr>
            </w:pPr>
            <w:r w:rsidRPr="00BB3F92">
              <w:rPr>
                <w:rFonts w:ascii="Alegreya" w:hAnsi="Alegreya"/>
                <w:bCs/>
                <w:iCs/>
              </w:rPr>
              <w:t>Gen A is designed to be accessible</w:t>
            </w:r>
            <w:r w:rsidR="00D76D6C" w:rsidRPr="00BB3F92">
              <w:rPr>
                <w:rFonts w:ascii="Alegreya" w:hAnsi="Alegreya"/>
                <w:bCs/>
                <w:iCs/>
              </w:rPr>
              <w:t xml:space="preserve"> and to complement the schedules of</w:t>
            </w:r>
            <w:r w:rsidRPr="00BB3F92">
              <w:rPr>
                <w:rFonts w:ascii="Alegreya" w:hAnsi="Alegreya"/>
                <w:bCs/>
                <w:iCs/>
              </w:rPr>
              <w:t xml:space="preserve"> busy early career professionals. The time commitment for </w:t>
            </w:r>
            <w:r w:rsidR="002D78BF" w:rsidRPr="00BB3F92">
              <w:rPr>
                <w:rFonts w:ascii="Alegreya" w:hAnsi="Alegreya"/>
                <w:bCs/>
                <w:iCs/>
              </w:rPr>
              <w:t>our suite of Gen A programs</w:t>
            </w:r>
            <w:r w:rsidRPr="00BB3F92">
              <w:rPr>
                <w:rFonts w:ascii="Alegreya" w:hAnsi="Alegreya"/>
                <w:bCs/>
                <w:iCs/>
              </w:rPr>
              <w:t xml:space="preserve"> </w:t>
            </w:r>
            <w:r w:rsidR="002D78BF" w:rsidRPr="00BB3F92">
              <w:rPr>
                <w:rFonts w:ascii="Alegreya" w:hAnsi="Alegreya"/>
                <w:bCs/>
                <w:iCs/>
              </w:rPr>
              <w:t xml:space="preserve">will </w:t>
            </w:r>
            <w:r w:rsidRPr="00BB3F92">
              <w:rPr>
                <w:rFonts w:ascii="Alegreya" w:hAnsi="Alegreya"/>
                <w:bCs/>
                <w:iCs/>
              </w:rPr>
              <w:t>average 12 hours across the whole year</w:t>
            </w:r>
            <w:r w:rsidR="002D78BF" w:rsidRPr="00BB3F92">
              <w:rPr>
                <w:rFonts w:ascii="Alegreya" w:hAnsi="Alegreya"/>
                <w:bCs/>
                <w:iCs/>
              </w:rPr>
              <w:t>, with one program per month. Of course, where possible we encourage our Gen As to attend other Asia Society Australia and Asia Society Global programming</w:t>
            </w:r>
            <w:r w:rsidR="00D76D6C" w:rsidRPr="00BB3F92">
              <w:rPr>
                <w:rFonts w:ascii="Alegreya" w:hAnsi="Alegreya"/>
                <w:bCs/>
                <w:iCs/>
              </w:rPr>
              <w:t xml:space="preserve"> throughout the year.</w:t>
            </w:r>
          </w:p>
        </w:tc>
      </w:tr>
      <w:tr w:rsidR="00316598" w:rsidRPr="00BB3F92" w14:paraId="46670D3B" w14:textId="77777777" w:rsidTr="00AE420E">
        <w:trPr>
          <w:trHeight w:val="2029"/>
        </w:trPr>
        <w:tc>
          <w:tcPr>
            <w:tcW w:w="9746" w:type="dxa"/>
          </w:tcPr>
          <w:p w14:paraId="3A6B6674" w14:textId="3E03A74F" w:rsidR="00316598" w:rsidRPr="00BB3F92" w:rsidRDefault="00316598" w:rsidP="00BF505E">
            <w:pPr>
              <w:pStyle w:val="NoSpacing"/>
              <w:pBdr>
                <w:bottom w:val="single" w:sz="4" w:space="1" w:color="auto"/>
              </w:pBdr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</w:pPr>
            <w:r w:rsidRPr="00BB3F92">
              <w:rPr>
                <w:rFonts w:ascii="Alegreya" w:hAnsi="Alegreya"/>
                <w:b/>
                <w:color w:val="1F497D" w:themeColor="text2"/>
                <w:sz w:val="28"/>
                <w:szCs w:val="28"/>
              </w:rPr>
              <w:lastRenderedPageBreak/>
              <w:t xml:space="preserve">Nominations </w:t>
            </w:r>
          </w:p>
          <w:p w14:paraId="5F6EF040" w14:textId="77777777" w:rsidR="0056193F" w:rsidRPr="00BB3F92" w:rsidRDefault="0056193F" w:rsidP="007B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legreya" w:hAnsi="Alegreya"/>
                <w:iCs/>
              </w:rPr>
            </w:pPr>
          </w:p>
          <w:p w14:paraId="45465572" w14:textId="21885897" w:rsidR="00316598" w:rsidRPr="00BB3F92" w:rsidRDefault="00316598" w:rsidP="007B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legreya" w:hAnsi="Alegreya" w:cs="FranklinGothicBook"/>
                <w:b/>
                <w:bCs/>
                <w:color w:val="000000"/>
              </w:rPr>
            </w:pPr>
            <w:r w:rsidRPr="00BB3F92">
              <w:rPr>
                <w:rFonts w:ascii="Alegreya" w:hAnsi="Alegreya"/>
                <w:iCs/>
              </w:rPr>
              <w:t xml:space="preserve">Our philosophy is to let our members </w:t>
            </w:r>
            <w:r w:rsidR="00772A8F" w:rsidRPr="00BB3F92">
              <w:rPr>
                <w:rFonts w:ascii="Alegreya" w:hAnsi="Alegreya"/>
                <w:iCs/>
              </w:rPr>
              <w:t xml:space="preserve">and partners </w:t>
            </w:r>
            <w:r w:rsidRPr="00BB3F92">
              <w:rPr>
                <w:rFonts w:ascii="Alegreya" w:hAnsi="Alegreya"/>
                <w:iCs/>
              </w:rPr>
              <w:t xml:space="preserve">drive the nomination process and identify </w:t>
            </w:r>
            <w:r w:rsidR="00772A8F" w:rsidRPr="00BB3F92">
              <w:rPr>
                <w:rFonts w:ascii="Alegreya" w:hAnsi="Alegreya"/>
                <w:iCs/>
              </w:rPr>
              <w:t>early-to-mid-career</w:t>
            </w:r>
            <w:r w:rsidRPr="00BB3F92">
              <w:rPr>
                <w:rFonts w:ascii="Alegreya" w:hAnsi="Alegreya"/>
                <w:iCs/>
              </w:rPr>
              <w:t xml:space="preserve"> </w:t>
            </w:r>
            <w:r w:rsidR="00772A8F" w:rsidRPr="00BB3F92">
              <w:rPr>
                <w:rFonts w:ascii="Alegreya" w:hAnsi="Alegreya"/>
                <w:iCs/>
              </w:rPr>
              <w:t xml:space="preserve">staff </w:t>
            </w:r>
            <w:r w:rsidR="00D833A6" w:rsidRPr="00BB3F92">
              <w:rPr>
                <w:rFonts w:ascii="Alegreya" w:hAnsi="Alegreya"/>
                <w:iCs/>
              </w:rPr>
              <w:t xml:space="preserve">or executive committee members </w:t>
            </w:r>
            <w:r w:rsidRPr="00BB3F92">
              <w:rPr>
                <w:rFonts w:ascii="Alegreya" w:hAnsi="Alegreya"/>
                <w:iCs/>
              </w:rPr>
              <w:t xml:space="preserve">who will benefit most from being a part of the Asia Society network. </w:t>
            </w:r>
            <w:r w:rsidR="007B3FC6" w:rsidRPr="00BB3F92">
              <w:rPr>
                <w:rFonts w:ascii="Alegreya" w:hAnsi="Alegreya" w:cs="FranklinGothicBook"/>
                <w:b/>
                <w:bCs/>
                <w:color w:val="000000"/>
              </w:rPr>
              <w:t>We strongly encourage gender and cultural diversity in your nominations.</w:t>
            </w:r>
          </w:p>
          <w:p w14:paraId="3648C012" w14:textId="77777777" w:rsidR="00316598" w:rsidRPr="00BB3F92" w:rsidRDefault="00316598" w:rsidP="00845804">
            <w:pPr>
              <w:pStyle w:val="NoSpacing"/>
              <w:rPr>
                <w:rFonts w:ascii="Alegreya" w:hAnsi="Alegreya"/>
                <w:iCs/>
              </w:rPr>
            </w:pPr>
          </w:p>
          <w:p w14:paraId="47AE8A16" w14:textId="720BB1CB" w:rsidR="007B3FC6" w:rsidRPr="00BB3F92" w:rsidRDefault="00316598" w:rsidP="007B3FC6">
            <w:pPr>
              <w:pStyle w:val="NoSpacing"/>
              <w:rPr>
                <w:rFonts w:ascii="Alegreya" w:hAnsi="Alegreya"/>
                <w:iCs/>
              </w:rPr>
            </w:pPr>
            <w:r w:rsidRPr="00BB3F92">
              <w:rPr>
                <w:rFonts w:ascii="Alegreya" w:hAnsi="Alegreya"/>
                <w:iCs/>
              </w:rPr>
              <w:t>Our criteria is simple</w:t>
            </w:r>
            <w:r w:rsidR="007B3FC6" w:rsidRPr="00BB3F92">
              <w:rPr>
                <w:rFonts w:ascii="Alegreya" w:hAnsi="Alegreya"/>
                <w:iCs/>
              </w:rPr>
              <w:t>. Participants must:</w:t>
            </w:r>
          </w:p>
          <w:p w14:paraId="65F309AA" w14:textId="658199BD" w:rsidR="007B3FC6" w:rsidRPr="00BB3F92" w:rsidRDefault="007B3FC6" w:rsidP="007B3FC6">
            <w:pPr>
              <w:pStyle w:val="NoSpacing"/>
              <w:numPr>
                <w:ilvl w:val="0"/>
                <w:numId w:val="5"/>
              </w:numPr>
              <w:rPr>
                <w:rFonts w:ascii="Alegreya" w:hAnsi="Alegreya"/>
                <w:iCs/>
              </w:rPr>
            </w:pPr>
            <w:r w:rsidRPr="00BB3F92">
              <w:rPr>
                <w:rFonts w:ascii="Alegreya" w:hAnsi="Alegreya"/>
                <w:iCs/>
              </w:rPr>
              <w:t xml:space="preserve">Be </w:t>
            </w:r>
            <w:r w:rsidR="009E4889" w:rsidRPr="00BB3F92">
              <w:rPr>
                <w:rFonts w:ascii="Alegreya" w:hAnsi="Alegreya"/>
                <w:iCs/>
              </w:rPr>
              <w:t>between 20 and 35 years of age</w:t>
            </w:r>
          </w:p>
          <w:p w14:paraId="55DF8CFB" w14:textId="0158D796" w:rsidR="007B3FC6" w:rsidRPr="00BB3F92" w:rsidRDefault="007B3FC6" w:rsidP="007B3FC6">
            <w:pPr>
              <w:pStyle w:val="NoSpacing"/>
              <w:numPr>
                <w:ilvl w:val="0"/>
                <w:numId w:val="5"/>
              </w:numPr>
              <w:rPr>
                <w:rFonts w:ascii="Alegreya" w:hAnsi="Alegreya"/>
                <w:iCs/>
              </w:rPr>
            </w:pPr>
            <w:r w:rsidRPr="00BB3F92">
              <w:rPr>
                <w:rFonts w:ascii="Alegreya" w:hAnsi="Alegreya"/>
                <w:iCs/>
              </w:rPr>
              <w:t>Have demonstrated interest in Asia and Australia-Asia relations, for example, through previous study and professional experience in Asia, current work on Asia-focused projects</w:t>
            </w:r>
            <w:r w:rsidR="00A10E8E" w:rsidRPr="00BB3F92">
              <w:rPr>
                <w:rFonts w:ascii="Alegreya" w:hAnsi="Alegreya"/>
                <w:iCs/>
              </w:rPr>
              <w:t>,</w:t>
            </w:r>
            <w:r w:rsidRPr="00BB3F92">
              <w:rPr>
                <w:rFonts w:ascii="Alegreya" w:hAnsi="Alegreya"/>
                <w:iCs/>
              </w:rPr>
              <w:t xml:space="preserve"> or strong interest in the region</w:t>
            </w:r>
          </w:p>
          <w:p w14:paraId="4CB9FB94" w14:textId="222057BC" w:rsidR="00316598" w:rsidRPr="00BB3F92" w:rsidRDefault="007B3FC6" w:rsidP="007B3FC6">
            <w:pPr>
              <w:pStyle w:val="NoSpacing"/>
              <w:numPr>
                <w:ilvl w:val="0"/>
                <w:numId w:val="5"/>
              </w:numPr>
              <w:rPr>
                <w:rFonts w:ascii="Alegreya" w:hAnsi="Alegreya"/>
                <w:iCs/>
                <w:sz w:val="20"/>
                <w:szCs w:val="20"/>
              </w:rPr>
            </w:pPr>
            <w:r w:rsidRPr="00BB3F92">
              <w:rPr>
                <w:rFonts w:ascii="Alegreya" w:hAnsi="Alegreya"/>
                <w:iCs/>
              </w:rPr>
              <w:t>Commit to active participation in the Gen A program with attendance at events and activities</w:t>
            </w:r>
          </w:p>
          <w:p w14:paraId="7BCDD2E3" w14:textId="4DD29825" w:rsidR="00DC38E4" w:rsidRPr="00BB3F92" w:rsidRDefault="00DC38E4" w:rsidP="00DC38E4">
            <w:pPr>
              <w:pStyle w:val="NoSpacing"/>
              <w:rPr>
                <w:rFonts w:ascii="Alegreya" w:hAnsi="Alegreya"/>
                <w:iCs/>
                <w:sz w:val="20"/>
                <w:szCs w:val="20"/>
              </w:rPr>
            </w:pPr>
          </w:p>
          <w:p w14:paraId="0E9A0964" w14:textId="4386FE2C" w:rsidR="00AE420E" w:rsidRPr="00BB3F92" w:rsidRDefault="00DC38E4" w:rsidP="00AE420E">
            <w:pPr>
              <w:pStyle w:val="NoSpacing"/>
              <w:rPr>
                <w:rFonts w:ascii="Alegreya" w:hAnsi="Alegreya"/>
                <w:b/>
                <w:bCs/>
                <w:i/>
                <w:iCs/>
                <w:sz w:val="20"/>
                <w:szCs w:val="20"/>
              </w:rPr>
            </w:pPr>
            <w:r w:rsidRPr="00BB3F92">
              <w:rPr>
                <w:rFonts w:ascii="Alegreya" w:hAnsi="Alegreya"/>
                <w:b/>
                <w:bCs/>
                <w:i/>
                <w:iCs/>
              </w:rPr>
              <w:t xml:space="preserve">Corporate </w:t>
            </w:r>
            <w:r w:rsidR="00D76D6C" w:rsidRPr="00BB3F92">
              <w:rPr>
                <w:rFonts w:ascii="Alegreya" w:hAnsi="Alegreya"/>
                <w:b/>
                <w:bCs/>
                <w:i/>
                <w:iCs/>
              </w:rPr>
              <w:t>P</w:t>
            </w:r>
            <w:r w:rsidRPr="00BB3F92">
              <w:rPr>
                <w:rFonts w:ascii="Alegreya" w:hAnsi="Alegreya"/>
                <w:b/>
                <w:bCs/>
                <w:i/>
                <w:iCs/>
              </w:rPr>
              <w:t xml:space="preserve">artners can nominate up to 10 </w:t>
            </w:r>
            <w:r w:rsidR="001A6C92" w:rsidRPr="00BB3F92">
              <w:rPr>
                <w:rFonts w:ascii="Alegreya" w:hAnsi="Alegreya"/>
                <w:b/>
                <w:bCs/>
                <w:i/>
                <w:iCs/>
              </w:rPr>
              <w:t>staff members</w:t>
            </w:r>
            <w:r w:rsidRPr="00BB3F92">
              <w:rPr>
                <w:rFonts w:ascii="Alegreya" w:hAnsi="Alegreya"/>
                <w:b/>
                <w:bCs/>
                <w:i/>
                <w:iCs/>
              </w:rPr>
              <w:t xml:space="preserve">, Corporate Contributors </w:t>
            </w:r>
            <w:r w:rsidR="00B003FC" w:rsidRPr="00BB3F92">
              <w:rPr>
                <w:rFonts w:ascii="Alegreya" w:hAnsi="Alegreya"/>
                <w:b/>
                <w:bCs/>
                <w:i/>
                <w:iCs/>
              </w:rPr>
              <w:t xml:space="preserve">and </w:t>
            </w:r>
            <w:r w:rsidR="00D833A6" w:rsidRPr="00BB3F92">
              <w:rPr>
                <w:rFonts w:ascii="Alegreya" w:hAnsi="Alegreya"/>
                <w:b/>
                <w:bCs/>
                <w:i/>
                <w:iCs/>
              </w:rPr>
              <w:t xml:space="preserve">youth and </w:t>
            </w:r>
            <w:r w:rsidR="00B003FC" w:rsidRPr="00BB3F92">
              <w:rPr>
                <w:rFonts w:ascii="Alegreya" w:hAnsi="Alegreya"/>
                <w:b/>
                <w:bCs/>
                <w:i/>
                <w:iCs/>
              </w:rPr>
              <w:t xml:space="preserve">community partners </w:t>
            </w:r>
            <w:r w:rsidRPr="00BB3F92">
              <w:rPr>
                <w:rFonts w:ascii="Alegreya" w:hAnsi="Alegreya"/>
                <w:b/>
                <w:bCs/>
                <w:i/>
                <w:iCs/>
              </w:rPr>
              <w:t>can nominate up to staff</w:t>
            </w:r>
            <w:r w:rsidR="001A6C92" w:rsidRPr="00BB3F92">
              <w:rPr>
                <w:rFonts w:ascii="Alegreya" w:hAnsi="Alegreya"/>
                <w:b/>
                <w:bCs/>
                <w:i/>
                <w:iCs/>
              </w:rPr>
              <w:t xml:space="preserve"> members</w:t>
            </w:r>
            <w:r w:rsidRPr="00BB3F92">
              <w:rPr>
                <w:rFonts w:ascii="Alegreya" w:hAnsi="Alegreya"/>
                <w:b/>
                <w:bCs/>
                <w:i/>
                <w:iCs/>
              </w:rPr>
              <w:t>.</w:t>
            </w:r>
            <w:r w:rsidR="00B003FC" w:rsidRPr="00BB3F92">
              <w:rPr>
                <w:rFonts w:ascii="Alegreya" w:hAnsi="Alegreya"/>
                <w:b/>
                <w:bCs/>
                <w:i/>
                <w:iCs/>
              </w:rPr>
              <w:t xml:space="preserve"> </w:t>
            </w:r>
          </w:p>
        </w:tc>
      </w:tr>
    </w:tbl>
    <w:p w14:paraId="7A736A58" w14:textId="40E53CB9" w:rsidR="00A513D5" w:rsidRPr="00BB3F92" w:rsidRDefault="00A513D5" w:rsidP="0002279B">
      <w:pPr>
        <w:pBdr>
          <w:bottom w:val="single" w:sz="6" w:space="1" w:color="auto"/>
        </w:pBdr>
        <w:jc w:val="both"/>
        <w:rPr>
          <w:rFonts w:ascii="Alegreya" w:hAnsi="Alegreya"/>
          <w:sz w:val="20"/>
          <w:szCs w:val="20"/>
        </w:rPr>
      </w:pPr>
    </w:p>
    <w:p w14:paraId="392B7600" w14:textId="4CB2E325" w:rsidR="00AE420E" w:rsidRPr="00BB3F92" w:rsidRDefault="00AE420E" w:rsidP="004D2766">
      <w:pPr>
        <w:jc w:val="both"/>
        <w:rPr>
          <w:rFonts w:ascii="Alegreya" w:hAnsi="Alegreya"/>
        </w:rPr>
      </w:pPr>
      <w:r w:rsidRPr="00BB3F92">
        <w:rPr>
          <w:rFonts w:ascii="Alegreya" w:hAnsi="Alegreya"/>
        </w:rPr>
        <w:t xml:space="preserve">For more information, contact Program </w:t>
      </w:r>
      <w:r w:rsidR="00B003FC" w:rsidRPr="00BB3F92">
        <w:rPr>
          <w:rFonts w:ascii="Alegreya" w:hAnsi="Alegreya"/>
        </w:rPr>
        <w:t>Manager</w:t>
      </w:r>
      <w:r w:rsidRPr="00BB3F92">
        <w:rPr>
          <w:rFonts w:ascii="Alegreya" w:hAnsi="Alegreya"/>
          <w:b/>
          <w:bCs/>
        </w:rPr>
        <w:t xml:space="preserve"> Eloise Dolan </w:t>
      </w:r>
      <w:r w:rsidRPr="00BB3F92">
        <w:rPr>
          <w:rFonts w:ascii="Alegreya" w:hAnsi="Alegreya"/>
        </w:rPr>
        <w:t xml:space="preserve">on </w:t>
      </w:r>
      <w:hyperlink r:id="rId9" w:history="1">
        <w:r w:rsidRPr="00BB3F92">
          <w:rPr>
            <w:rStyle w:val="Hyperlink"/>
            <w:rFonts w:ascii="Alegreya" w:hAnsi="Alegreya"/>
          </w:rPr>
          <w:t>edolan@asiasociety.org</w:t>
        </w:r>
      </w:hyperlink>
      <w:r w:rsidRPr="00BB3F92">
        <w:rPr>
          <w:rFonts w:ascii="Alegreya" w:hAnsi="Alegreya"/>
        </w:rPr>
        <w:t xml:space="preserve"> or +61 </w:t>
      </w:r>
      <w:r w:rsidR="00DC38E4" w:rsidRPr="00BB3F92">
        <w:rPr>
          <w:rFonts w:ascii="Alegreya" w:hAnsi="Alegreya"/>
        </w:rPr>
        <w:t>426 870 089</w:t>
      </w:r>
    </w:p>
    <w:sectPr w:rsidR="00AE420E" w:rsidRPr="00BB3F92" w:rsidSect="00316598">
      <w:footerReference w:type="default" r:id="rId10"/>
      <w:footerReference w:type="first" r:id="rId11"/>
      <w:pgSz w:w="11906" w:h="16838"/>
      <w:pgMar w:top="851" w:right="1133" w:bottom="426" w:left="851" w:header="708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3EE8" w14:textId="77777777" w:rsidR="00AB58FB" w:rsidRDefault="00AB58FB" w:rsidP="00032C30">
      <w:pPr>
        <w:spacing w:after="0" w:line="240" w:lineRule="auto"/>
      </w:pPr>
      <w:r>
        <w:separator/>
      </w:r>
    </w:p>
  </w:endnote>
  <w:endnote w:type="continuationSeparator" w:id="0">
    <w:p w14:paraId="0FB0A3B6" w14:textId="77777777" w:rsidR="00AB58FB" w:rsidRDefault="00AB58FB" w:rsidP="0003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legreya">
    <w:panose1 w:val="00000000000000000000"/>
    <w:charset w:val="00"/>
    <w:family w:val="auto"/>
    <w:pitch w:val="variable"/>
    <w:sig w:usb0="E00002FF" w:usb1="4000607B" w:usb2="00000000" w:usb3="00000000" w:csb0="0000019F" w:csb1="00000000"/>
  </w:font>
  <w:font w:name="FranklinGothic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728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54CAB" w14:textId="77777777" w:rsidR="00133D51" w:rsidRDefault="00A513D5" w:rsidP="00FB26CD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               </w:t>
        </w:r>
        <w:r w:rsidR="00133D51">
          <w:rPr>
            <w:rFonts w:ascii="Franklin Gothic Book" w:hAnsi="Franklin Gothic Book"/>
            <w:noProof/>
            <w:sz w:val="16"/>
            <w:szCs w:val="16"/>
            <w:lang w:val="en-US"/>
          </w:rPr>
          <w:drawing>
            <wp:inline distT="0" distB="0" distL="0" distR="0" wp14:anchorId="1112451B" wp14:editId="04F1DA41">
              <wp:extent cx="431238" cy="432000"/>
              <wp:effectExtent l="0" t="0" r="6985" b="6350"/>
              <wp:docPr id="34" name="Pictur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B&amp;W Leo Circle 171198.t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238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3DB15BD" w14:textId="3B642A79" w:rsidR="00A513D5" w:rsidRDefault="00AB58FB" w:rsidP="00FB26CD">
        <w:pPr>
          <w:pStyle w:val="Footer"/>
        </w:pPr>
      </w:p>
    </w:sdtContent>
  </w:sdt>
  <w:p w14:paraId="06DDB06E" w14:textId="77777777" w:rsidR="00A513D5" w:rsidRDefault="00A51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E8CC" w14:textId="74323A75" w:rsidR="00A513D5" w:rsidRDefault="00BB3F92" w:rsidP="00540AAC">
    <w:pPr>
      <w:pStyle w:val="Footer"/>
      <w:jc w:val="right"/>
    </w:pPr>
    <w:r>
      <w:rPr>
        <w:noProof/>
      </w:rPr>
      <w:drawing>
        <wp:inline distT="0" distB="0" distL="0" distR="0" wp14:anchorId="45F99B9B" wp14:editId="6582A6EB">
          <wp:extent cx="521735" cy="521735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478" cy="523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19DD" w14:textId="77777777" w:rsidR="00AB58FB" w:rsidRDefault="00AB58FB" w:rsidP="00032C30">
      <w:pPr>
        <w:spacing w:after="0" w:line="240" w:lineRule="auto"/>
      </w:pPr>
      <w:r>
        <w:separator/>
      </w:r>
    </w:p>
  </w:footnote>
  <w:footnote w:type="continuationSeparator" w:id="0">
    <w:p w14:paraId="3B1B969D" w14:textId="77777777" w:rsidR="00AB58FB" w:rsidRDefault="00AB58FB" w:rsidP="0003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021"/>
    <w:multiLevelType w:val="hybridMultilevel"/>
    <w:tmpl w:val="1768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1DBD"/>
    <w:multiLevelType w:val="hybridMultilevel"/>
    <w:tmpl w:val="762CF73E"/>
    <w:lvl w:ilvl="0" w:tplc="AD0E7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76EA"/>
    <w:multiLevelType w:val="hybridMultilevel"/>
    <w:tmpl w:val="E33640F6"/>
    <w:lvl w:ilvl="0" w:tplc="A46C6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3D47"/>
    <w:multiLevelType w:val="hybridMultilevel"/>
    <w:tmpl w:val="02BC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3615"/>
    <w:multiLevelType w:val="hybridMultilevel"/>
    <w:tmpl w:val="F9A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AxNTcxsTQ3MTAwNTVT0lEKTi0uzszPAykwrQUAbPolBywAAAA="/>
  </w:docVars>
  <w:rsids>
    <w:rsidRoot w:val="00F85AFE"/>
    <w:rsid w:val="0000537D"/>
    <w:rsid w:val="00015635"/>
    <w:rsid w:val="00020B1A"/>
    <w:rsid w:val="0002279B"/>
    <w:rsid w:val="000277E4"/>
    <w:rsid w:val="000308C9"/>
    <w:rsid w:val="00030EE4"/>
    <w:rsid w:val="00032C30"/>
    <w:rsid w:val="000350BD"/>
    <w:rsid w:val="00050111"/>
    <w:rsid w:val="00050AB3"/>
    <w:rsid w:val="00051781"/>
    <w:rsid w:val="000532AF"/>
    <w:rsid w:val="000712F4"/>
    <w:rsid w:val="00075DDD"/>
    <w:rsid w:val="00082992"/>
    <w:rsid w:val="000836A7"/>
    <w:rsid w:val="000852B1"/>
    <w:rsid w:val="00087BED"/>
    <w:rsid w:val="000965EA"/>
    <w:rsid w:val="000A2FD0"/>
    <w:rsid w:val="000A560B"/>
    <w:rsid w:val="000B17D3"/>
    <w:rsid w:val="000B5F34"/>
    <w:rsid w:val="000F1F54"/>
    <w:rsid w:val="000F2747"/>
    <w:rsid w:val="000F5FE1"/>
    <w:rsid w:val="00101B1F"/>
    <w:rsid w:val="0010332B"/>
    <w:rsid w:val="00107B39"/>
    <w:rsid w:val="0011224A"/>
    <w:rsid w:val="001129A3"/>
    <w:rsid w:val="00113D65"/>
    <w:rsid w:val="001142DA"/>
    <w:rsid w:val="00130812"/>
    <w:rsid w:val="00130918"/>
    <w:rsid w:val="00132D23"/>
    <w:rsid w:val="00133D51"/>
    <w:rsid w:val="0016246C"/>
    <w:rsid w:val="00163056"/>
    <w:rsid w:val="00164ABF"/>
    <w:rsid w:val="001802C0"/>
    <w:rsid w:val="00181D29"/>
    <w:rsid w:val="00181EB1"/>
    <w:rsid w:val="001944A6"/>
    <w:rsid w:val="001A03AC"/>
    <w:rsid w:val="001A3AB9"/>
    <w:rsid w:val="001A4062"/>
    <w:rsid w:val="001A5458"/>
    <w:rsid w:val="001A612B"/>
    <w:rsid w:val="001A6C92"/>
    <w:rsid w:val="001C5B7F"/>
    <w:rsid w:val="001C7FEB"/>
    <w:rsid w:val="001D1BA2"/>
    <w:rsid w:val="001D5BDF"/>
    <w:rsid w:val="001D7647"/>
    <w:rsid w:val="001E00E1"/>
    <w:rsid w:val="001E4AA4"/>
    <w:rsid w:val="001E5AD7"/>
    <w:rsid w:val="001F6455"/>
    <w:rsid w:val="001F71A5"/>
    <w:rsid w:val="002003D4"/>
    <w:rsid w:val="00204551"/>
    <w:rsid w:val="00211F2F"/>
    <w:rsid w:val="00217BD7"/>
    <w:rsid w:val="00225536"/>
    <w:rsid w:val="00230E63"/>
    <w:rsid w:val="002323D6"/>
    <w:rsid w:val="00241D00"/>
    <w:rsid w:val="0024249A"/>
    <w:rsid w:val="00242960"/>
    <w:rsid w:val="00246FC0"/>
    <w:rsid w:val="00252913"/>
    <w:rsid w:val="00260010"/>
    <w:rsid w:val="00266B74"/>
    <w:rsid w:val="00272302"/>
    <w:rsid w:val="00282167"/>
    <w:rsid w:val="002853DD"/>
    <w:rsid w:val="00285693"/>
    <w:rsid w:val="0028728A"/>
    <w:rsid w:val="00295C6D"/>
    <w:rsid w:val="0029623D"/>
    <w:rsid w:val="00296F3C"/>
    <w:rsid w:val="002A272C"/>
    <w:rsid w:val="002B58D3"/>
    <w:rsid w:val="002B5FD1"/>
    <w:rsid w:val="002C00D0"/>
    <w:rsid w:val="002C1F71"/>
    <w:rsid w:val="002C27EA"/>
    <w:rsid w:val="002C769C"/>
    <w:rsid w:val="002C7A17"/>
    <w:rsid w:val="002D0CD1"/>
    <w:rsid w:val="002D78BF"/>
    <w:rsid w:val="002E0E8C"/>
    <w:rsid w:val="002E23C7"/>
    <w:rsid w:val="002E34C4"/>
    <w:rsid w:val="002E5F8A"/>
    <w:rsid w:val="002F76D3"/>
    <w:rsid w:val="00305583"/>
    <w:rsid w:val="00305CF7"/>
    <w:rsid w:val="00306AC5"/>
    <w:rsid w:val="00307D36"/>
    <w:rsid w:val="003159EB"/>
    <w:rsid w:val="00316598"/>
    <w:rsid w:val="003203D5"/>
    <w:rsid w:val="00323971"/>
    <w:rsid w:val="003314CE"/>
    <w:rsid w:val="00341B02"/>
    <w:rsid w:val="00350D0E"/>
    <w:rsid w:val="0035106C"/>
    <w:rsid w:val="0035266C"/>
    <w:rsid w:val="003605C7"/>
    <w:rsid w:val="0037147B"/>
    <w:rsid w:val="00373C69"/>
    <w:rsid w:val="00376909"/>
    <w:rsid w:val="003774B3"/>
    <w:rsid w:val="00382DC3"/>
    <w:rsid w:val="00385075"/>
    <w:rsid w:val="003867E0"/>
    <w:rsid w:val="0039571B"/>
    <w:rsid w:val="003A5486"/>
    <w:rsid w:val="003B7A2A"/>
    <w:rsid w:val="003C1DFB"/>
    <w:rsid w:val="003C2165"/>
    <w:rsid w:val="003C223F"/>
    <w:rsid w:val="003C3062"/>
    <w:rsid w:val="003C3C94"/>
    <w:rsid w:val="003C611C"/>
    <w:rsid w:val="003D0423"/>
    <w:rsid w:val="003D691D"/>
    <w:rsid w:val="003E7895"/>
    <w:rsid w:val="003F3CDA"/>
    <w:rsid w:val="003F666B"/>
    <w:rsid w:val="003F76F8"/>
    <w:rsid w:val="004006DF"/>
    <w:rsid w:val="0040377B"/>
    <w:rsid w:val="00406532"/>
    <w:rsid w:val="004177D4"/>
    <w:rsid w:val="004179D7"/>
    <w:rsid w:val="00420B08"/>
    <w:rsid w:val="00420CFC"/>
    <w:rsid w:val="0043756B"/>
    <w:rsid w:val="00447241"/>
    <w:rsid w:val="0045026F"/>
    <w:rsid w:val="00457F5C"/>
    <w:rsid w:val="00457FC8"/>
    <w:rsid w:val="004636D2"/>
    <w:rsid w:val="00464CD7"/>
    <w:rsid w:val="004802FD"/>
    <w:rsid w:val="00480696"/>
    <w:rsid w:val="00486EE4"/>
    <w:rsid w:val="00491FAA"/>
    <w:rsid w:val="00492978"/>
    <w:rsid w:val="00494492"/>
    <w:rsid w:val="004962FD"/>
    <w:rsid w:val="004A01AC"/>
    <w:rsid w:val="004A035E"/>
    <w:rsid w:val="004B6FA9"/>
    <w:rsid w:val="004C12FD"/>
    <w:rsid w:val="004D2766"/>
    <w:rsid w:val="004D36A3"/>
    <w:rsid w:val="004D60DF"/>
    <w:rsid w:val="004E0EF2"/>
    <w:rsid w:val="004E1088"/>
    <w:rsid w:val="004E6044"/>
    <w:rsid w:val="004F2D42"/>
    <w:rsid w:val="00506C4C"/>
    <w:rsid w:val="005102C9"/>
    <w:rsid w:val="005117D5"/>
    <w:rsid w:val="005164F1"/>
    <w:rsid w:val="00520A1B"/>
    <w:rsid w:val="00521EA5"/>
    <w:rsid w:val="0052332A"/>
    <w:rsid w:val="00524465"/>
    <w:rsid w:val="00525EF9"/>
    <w:rsid w:val="00526D6F"/>
    <w:rsid w:val="00530335"/>
    <w:rsid w:val="00532E49"/>
    <w:rsid w:val="00533D53"/>
    <w:rsid w:val="00536073"/>
    <w:rsid w:val="00540AAC"/>
    <w:rsid w:val="005420A3"/>
    <w:rsid w:val="00543624"/>
    <w:rsid w:val="0056090C"/>
    <w:rsid w:val="0056193F"/>
    <w:rsid w:val="00561BBC"/>
    <w:rsid w:val="00562844"/>
    <w:rsid w:val="0056771E"/>
    <w:rsid w:val="00576546"/>
    <w:rsid w:val="0058098A"/>
    <w:rsid w:val="005A3050"/>
    <w:rsid w:val="005A6DE0"/>
    <w:rsid w:val="005C014E"/>
    <w:rsid w:val="005C72AD"/>
    <w:rsid w:val="005D7CC1"/>
    <w:rsid w:val="005E3A17"/>
    <w:rsid w:val="005E40D0"/>
    <w:rsid w:val="005E5137"/>
    <w:rsid w:val="005F4BB3"/>
    <w:rsid w:val="00602548"/>
    <w:rsid w:val="006030F6"/>
    <w:rsid w:val="00603A80"/>
    <w:rsid w:val="00606538"/>
    <w:rsid w:val="00607DDD"/>
    <w:rsid w:val="006221EA"/>
    <w:rsid w:val="00622847"/>
    <w:rsid w:val="00623C1F"/>
    <w:rsid w:val="0063014D"/>
    <w:rsid w:val="00630952"/>
    <w:rsid w:val="00632328"/>
    <w:rsid w:val="00634E03"/>
    <w:rsid w:val="0063576B"/>
    <w:rsid w:val="006477C2"/>
    <w:rsid w:val="00650C84"/>
    <w:rsid w:val="00650EB1"/>
    <w:rsid w:val="00651CA6"/>
    <w:rsid w:val="00655CF3"/>
    <w:rsid w:val="00656E9E"/>
    <w:rsid w:val="00657B05"/>
    <w:rsid w:val="00664A18"/>
    <w:rsid w:val="00665D2C"/>
    <w:rsid w:val="00666E3D"/>
    <w:rsid w:val="006679E5"/>
    <w:rsid w:val="0067059F"/>
    <w:rsid w:val="006734D4"/>
    <w:rsid w:val="0067560D"/>
    <w:rsid w:val="00677541"/>
    <w:rsid w:val="00681A79"/>
    <w:rsid w:val="00685D0D"/>
    <w:rsid w:val="00693236"/>
    <w:rsid w:val="006951E3"/>
    <w:rsid w:val="00697D71"/>
    <w:rsid w:val="006A1F53"/>
    <w:rsid w:val="006A2C70"/>
    <w:rsid w:val="006A3865"/>
    <w:rsid w:val="006A4F13"/>
    <w:rsid w:val="006A527B"/>
    <w:rsid w:val="006B6804"/>
    <w:rsid w:val="006C7636"/>
    <w:rsid w:val="006D60BC"/>
    <w:rsid w:val="006D7FBE"/>
    <w:rsid w:val="006F25B0"/>
    <w:rsid w:val="006F2F8E"/>
    <w:rsid w:val="006F5A8C"/>
    <w:rsid w:val="0070156E"/>
    <w:rsid w:val="007077C7"/>
    <w:rsid w:val="00720693"/>
    <w:rsid w:val="007254B3"/>
    <w:rsid w:val="00727238"/>
    <w:rsid w:val="007362E6"/>
    <w:rsid w:val="007403C4"/>
    <w:rsid w:val="00755C1B"/>
    <w:rsid w:val="007677B3"/>
    <w:rsid w:val="00772A8F"/>
    <w:rsid w:val="00780BC5"/>
    <w:rsid w:val="00785F82"/>
    <w:rsid w:val="00792B6D"/>
    <w:rsid w:val="00792E6A"/>
    <w:rsid w:val="00796124"/>
    <w:rsid w:val="007A1E1A"/>
    <w:rsid w:val="007A29DB"/>
    <w:rsid w:val="007A3D5A"/>
    <w:rsid w:val="007B3FC6"/>
    <w:rsid w:val="007B68A3"/>
    <w:rsid w:val="007B7DC0"/>
    <w:rsid w:val="007C662D"/>
    <w:rsid w:val="007D06CE"/>
    <w:rsid w:val="007D2A56"/>
    <w:rsid w:val="007E5624"/>
    <w:rsid w:val="007E5E2F"/>
    <w:rsid w:val="00800B78"/>
    <w:rsid w:val="00802620"/>
    <w:rsid w:val="008040E8"/>
    <w:rsid w:val="00827625"/>
    <w:rsid w:val="00832093"/>
    <w:rsid w:val="0083404F"/>
    <w:rsid w:val="00841135"/>
    <w:rsid w:val="00844D19"/>
    <w:rsid w:val="00845804"/>
    <w:rsid w:val="0085415E"/>
    <w:rsid w:val="00857868"/>
    <w:rsid w:val="0086402B"/>
    <w:rsid w:val="00870465"/>
    <w:rsid w:val="00875CD7"/>
    <w:rsid w:val="00880368"/>
    <w:rsid w:val="00881E0A"/>
    <w:rsid w:val="00891341"/>
    <w:rsid w:val="008924FF"/>
    <w:rsid w:val="00897CC8"/>
    <w:rsid w:val="008A3BE8"/>
    <w:rsid w:val="008B49D7"/>
    <w:rsid w:val="008C4A71"/>
    <w:rsid w:val="008C5352"/>
    <w:rsid w:val="008D0B41"/>
    <w:rsid w:val="008D317B"/>
    <w:rsid w:val="008E19BD"/>
    <w:rsid w:val="008E3D0C"/>
    <w:rsid w:val="008E4F31"/>
    <w:rsid w:val="008E6E1E"/>
    <w:rsid w:val="008F2ADF"/>
    <w:rsid w:val="008F6716"/>
    <w:rsid w:val="0090165B"/>
    <w:rsid w:val="00906260"/>
    <w:rsid w:val="00910521"/>
    <w:rsid w:val="009126BA"/>
    <w:rsid w:val="00916241"/>
    <w:rsid w:val="00916F60"/>
    <w:rsid w:val="00917FCD"/>
    <w:rsid w:val="00933845"/>
    <w:rsid w:val="0093776D"/>
    <w:rsid w:val="009417EB"/>
    <w:rsid w:val="00945A5A"/>
    <w:rsid w:val="00952CAF"/>
    <w:rsid w:val="00952EAF"/>
    <w:rsid w:val="0095573F"/>
    <w:rsid w:val="009619FE"/>
    <w:rsid w:val="00965323"/>
    <w:rsid w:val="009679BB"/>
    <w:rsid w:val="00972908"/>
    <w:rsid w:val="00973C16"/>
    <w:rsid w:val="00977271"/>
    <w:rsid w:val="009800BB"/>
    <w:rsid w:val="009823E4"/>
    <w:rsid w:val="00990215"/>
    <w:rsid w:val="00990380"/>
    <w:rsid w:val="009929AC"/>
    <w:rsid w:val="00995A0A"/>
    <w:rsid w:val="00995B35"/>
    <w:rsid w:val="00997573"/>
    <w:rsid w:val="009A7F30"/>
    <w:rsid w:val="009B1ACD"/>
    <w:rsid w:val="009B6F74"/>
    <w:rsid w:val="009C0377"/>
    <w:rsid w:val="009C37A4"/>
    <w:rsid w:val="009D40B9"/>
    <w:rsid w:val="009E39F9"/>
    <w:rsid w:val="009E4889"/>
    <w:rsid w:val="009E67DA"/>
    <w:rsid w:val="009F1AB9"/>
    <w:rsid w:val="009F2F09"/>
    <w:rsid w:val="009F4635"/>
    <w:rsid w:val="009F7411"/>
    <w:rsid w:val="009F7C83"/>
    <w:rsid w:val="00A07703"/>
    <w:rsid w:val="00A07E26"/>
    <w:rsid w:val="00A10E8E"/>
    <w:rsid w:val="00A163CE"/>
    <w:rsid w:val="00A228C0"/>
    <w:rsid w:val="00A24874"/>
    <w:rsid w:val="00A3043D"/>
    <w:rsid w:val="00A31DA9"/>
    <w:rsid w:val="00A331BD"/>
    <w:rsid w:val="00A3724A"/>
    <w:rsid w:val="00A44356"/>
    <w:rsid w:val="00A46957"/>
    <w:rsid w:val="00A513D5"/>
    <w:rsid w:val="00A519BB"/>
    <w:rsid w:val="00A52266"/>
    <w:rsid w:val="00A60DC9"/>
    <w:rsid w:val="00A64FC5"/>
    <w:rsid w:val="00A71CA0"/>
    <w:rsid w:val="00A72304"/>
    <w:rsid w:val="00A77919"/>
    <w:rsid w:val="00A837C0"/>
    <w:rsid w:val="00A874DE"/>
    <w:rsid w:val="00A94F10"/>
    <w:rsid w:val="00AA041F"/>
    <w:rsid w:val="00AB0CE9"/>
    <w:rsid w:val="00AB58FB"/>
    <w:rsid w:val="00AC0397"/>
    <w:rsid w:val="00AC5D1D"/>
    <w:rsid w:val="00AD035E"/>
    <w:rsid w:val="00AD5376"/>
    <w:rsid w:val="00AD66C9"/>
    <w:rsid w:val="00AD66DB"/>
    <w:rsid w:val="00AE420E"/>
    <w:rsid w:val="00AE647C"/>
    <w:rsid w:val="00AF185D"/>
    <w:rsid w:val="00AF68DE"/>
    <w:rsid w:val="00B003FC"/>
    <w:rsid w:val="00B03955"/>
    <w:rsid w:val="00B13915"/>
    <w:rsid w:val="00B23750"/>
    <w:rsid w:val="00B2527B"/>
    <w:rsid w:val="00B309DC"/>
    <w:rsid w:val="00B336AA"/>
    <w:rsid w:val="00B338AE"/>
    <w:rsid w:val="00B359C9"/>
    <w:rsid w:val="00B36E3E"/>
    <w:rsid w:val="00B40269"/>
    <w:rsid w:val="00B446E9"/>
    <w:rsid w:val="00B47EDC"/>
    <w:rsid w:val="00B55FB9"/>
    <w:rsid w:val="00B633DB"/>
    <w:rsid w:val="00B761F2"/>
    <w:rsid w:val="00B840CA"/>
    <w:rsid w:val="00B86113"/>
    <w:rsid w:val="00B93A7E"/>
    <w:rsid w:val="00B97E9B"/>
    <w:rsid w:val="00BA1903"/>
    <w:rsid w:val="00BB3F92"/>
    <w:rsid w:val="00BB6FBE"/>
    <w:rsid w:val="00BC4148"/>
    <w:rsid w:val="00BC4EDA"/>
    <w:rsid w:val="00BC5E1E"/>
    <w:rsid w:val="00BC7FF0"/>
    <w:rsid w:val="00BD4B30"/>
    <w:rsid w:val="00BE002A"/>
    <w:rsid w:val="00BE4BCE"/>
    <w:rsid w:val="00BF01F1"/>
    <w:rsid w:val="00BF06EF"/>
    <w:rsid w:val="00BF09FC"/>
    <w:rsid w:val="00BF7C6F"/>
    <w:rsid w:val="00C01517"/>
    <w:rsid w:val="00C105CC"/>
    <w:rsid w:val="00C108E1"/>
    <w:rsid w:val="00C129C4"/>
    <w:rsid w:val="00C12D57"/>
    <w:rsid w:val="00C14718"/>
    <w:rsid w:val="00C252BE"/>
    <w:rsid w:val="00C259D5"/>
    <w:rsid w:val="00C267A2"/>
    <w:rsid w:val="00C41785"/>
    <w:rsid w:val="00C42E74"/>
    <w:rsid w:val="00C45D68"/>
    <w:rsid w:val="00C5386D"/>
    <w:rsid w:val="00C608CF"/>
    <w:rsid w:val="00C74DB4"/>
    <w:rsid w:val="00C80668"/>
    <w:rsid w:val="00C86322"/>
    <w:rsid w:val="00C87B3C"/>
    <w:rsid w:val="00C87B54"/>
    <w:rsid w:val="00C87D4D"/>
    <w:rsid w:val="00C939C7"/>
    <w:rsid w:val="00C94DAE"/>
    <w:rsid w:val="00CA3152"/>
    <w:rsid w:val="00CB21B5"/>
    <w:rsid w:val="00CB2B33"/>
    <w:rsid w:val="00CC24B5"/>
    <w:rsid w:val="00CD2495"/>
    <w:rsid w:val="00CD47AA"/>
    <w:rsid w:val="00CE686D"/>
    <w:rsid w:val="00CE6AE9"/>
    <w:rsid w:val="00CE7835"/>
    <w:rsid w:val="00CF0EE8"/>
    <w:rsid w:val="00CF5EDC"/>
    <w:rsid w:val="00CF668A"/>
    <w:rsid w:val="00D159FE"/>
    <w:rsid w:val="00D34283"/>
    <w:rsid w:val="00D45F8F"/>
    <w:rsid w:val="00D51238"/>
    <w:rsid w:val="00D76D6C"/>
    <w:rsid w:val="00D77EE5"/>
    <w:rsid w:val="00D804D6"/>
    <w:rsid w:val="00D833A6"/>
    <w:rsid w:val="00D83E7E"/>
    <w:rsid w:val="00D87ABC"/>
    <w:rsid w:val="00D90054"/>
    <w:rsid w:val="00D92881"/>
    <w:rsid w:val="00D94A96"/>
    <w:rsid w:val="00D95BAD"/>
    <w:rsid w:val="00D967F6"/>
    <w:rsid w:val="00DA3389"/>
    <w:rsid w:val="00DC351C"/>
    <w:rsid w:val="00DC38E4"/>
    <w:rsid w:val="00DD5072"/>
    <w:rsid w:val="00DD57F1"/>
    <w:rsid w:val="00DF03EC"/>
    <w:rsid w:val="00E05666"/>
    <w:rsid w:val="00E10B69"/>
    <w:rsid w:val="00E16E08"/>
    <w:rsid w:val="00E17921"/>
    <w:rsid w:val="00E23998"/>
    <w:rsid w:val="00E25BA3"/>
    <w:rsid w:val="00E25DF9"/>
    <w:rsid w:val="00E2615B"/>
    <w:rsid w:val="00E303AA"/>
    <w:rsid w:val="00E41CEE"/>
    <w:rsid w:val="00E42C57"/>
    <w:rsid w:val="00E519EA"/>
    <w:rsid w:val="00E53A91"/>
    <w:rsid w:val="00E55361"/>
    <w:rsid w:val="00E554E3"/>
    <w:rsid w:val="00E612B8"/>
    <w:rsid w:val="00E62F83"/>
    <w:rsid w:val="00E7175F"/>
    <w:rsid w:val="00E738E1"/>
    <w:rsid w:val="00E77315"/>
    <w:rsid w:val="00E80522"/>
    <w:rsid w:val="00E80C1C"/>
    <w:rsid w:val="00E830A4"/>
    <w:rsid w:val="00E91D4D"/>
    <w:rsid w:val="00E920BD"/>
    <w:rsid w:val="00E95C68"/>
    <w:rsid w:val="00E96FB2"/>
    <w:rsid w:val="00EA62AF"/>
    <w:rsid w:val="00EB38D7"/>
    <w:rsid w:val="00EB3C9C"/>
    <w:rsid w:val="00EB6E45"/>
    <w:rsid w:val="00EC266D"/>
    <w:rsid w:val="00EC4B25"/>
    <w:rsid w:val="00EC7D43"/>
    <w:rsid w:val="00ED3C19"/>
    <w:rsid w:val="00EE1D5A"/>
    <w:rsid w:val="00EF1D7A"/>
    <w:rsid w:val="00EF7B19"/>
    <w:rsid w:val="00F01C35"/>
    <w:rsid w:val="00F030F6"/>
    <w:rsid w:val="00F0319F"/>
    <w:rsid w:val="00F076B3"/>
    <w:rsid w:val="00F157FE"/>
    <w:rsid w:val="00F21A5F"/>
    <w:rsid w:val="00F23345"/>
    <w:rsid w:val="00F24B0C"/>
    <w:rsid w:val="00F33970"/>
    <w:rsid w:val="00F406C0"/>
    <w:rsid w:val="00F43652"/>
    <w:rsid w:val="00F53BE2"/>
    <w:rsid w:val="00F57423"/>
    <w:rsid w:val="00F6261C"/>
    <w:rsid w:val="00F64674"/>
    <w:rsid w:val="00F64B7B"/>
    <w:rsid w:val="00F64CDC"/>
    <w:rsid w:val="00F700EE"/>
    <w:rsid w:val="00F72543"/>
    <w:rsid w:val="00F83DE8"/>
    <w:rsid w:val="00F85AFE"/>
    <w:rsid w:val="00F87A41"/>
    <w:rsid w:val="00F87E17"/>
    <w:rsid w:val="00F91E36"/>
    <w:rsid w:val="00F939AA"/>
    <w:rsid w:val="00FA01DA"/>
    <w:rsid w:val="00FA0E61"/>
    <w:rsid w:val="00FB26CD"/>
    <w:rsid w:val="00FC078D"/>
    <w:rsid w:val="00FC69A2"/>
    <w:rsid w:val="00FC76F4"/>
    <w:rsid w:val="00FC7737"/>
    <w:rsid w:val="00FD5E1C"/>
    <w:rsid w:val="00FE2A7E"/>
    <w:rsid w:val="00FE4A29"/>
    <w:rsid w:val="00FF2125"/>
    <w:rsid w:val="00FF35E8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C9D5F"/>
  <w15:docId w15:val="{D82C9637-57E6-427C-9EEE-79EA4772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A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85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6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21E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5A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5AFE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7625"/>
    <w:rPr>
      <w:rFonts w:ascii="Cambria" w:hAnsi="Cambria" w:cs="Times New Roman"/>
      <w:b/>
      <w:bCs/>
      <w:color w:val="4F81BD"/>
    </w:rPr>
  </w:style>
  <w:style w:type="character" w:customStyle="1" w:styleId="field-content">
    <w:name w:val="field-content"/>
    <w:basedOn w:val="DefaultParagraphFont"/>
    <w:uiPriority w:val="99"/>
    <w:rsid w:val="00F85AFE"/>
    <w:rPr>
      <w:rFonts w:cs="Times New Roman"/>
    </w:rPr>
  </w:style>
  <w:style w:type="character" w:customStyle="1" w:styleId="date-display-single">
    <w:name w:val="date-display-single"/>
    <w:basedOn w:val="DefaultParagraphFont"/>
    <w:uiPriority w:val="99"/>
    <w:rsid w:val="00F85AFE"/>
    <w:rPr>
      <w:rFonts w:cs="Times New Roman"/>
    </w:rPr>
  </w:style>
  <w:style w:type="character" w:customStyle="1" w:styleId="date-display-start">
    <w:name w:val="date-display-start"/>
    <w:basedOn w:val="DefaultParagraphFont"/>
    <w:uiPriority w:val="99"/>
    <w:rsid w:val="00F85AFE"/>
    <w:rPr>
      <w:rFonts w:cs="Times New Roman"/>
    </w:rPr>
  </w:style>
  <w:style w:type="character" w:customStyle="1" w:styleId="date-display-separator">
    <w:name w:val="date-display-separator"/>
    <w:basedOn w:val="DefaultParagraphFont"/>
    <w:uiPriority w:val="99"/>
    <w:rsid w:val="00F85AFE"/>
    <w:rPr>
      <w:rFonts w:cs="Times New Roman"/>
    </w:rPr>
  </w:style>
  <w:style w:type="character" w:customStyle="1" w:styleId="apple-converted-space">
    <w:name w:val="apple-converted-space"/>
    <w:basedOn w:val="DefaultParagraphFont"/>
    <w:rsid w:val="00F85AFE"/>
    <w:rPr>
      <w:rFonts w:cs="Times New Roman"/>
    </w:rPr>
  </w:style>
  <w:style w:type="character" w:customStyle="1" w:styleId="date-display-end">
    <w:name w:val="date-display-end"/>
    <w:basedOn w:val="DefaultParagraphFont"/>
    <w:uiPriority w:val="99"/>
    <w:rsid w:val="00F85AFE"/>
    <w:rPr>
      <w:rFonts w:cs="Times New Roman"/>
    </w:rPr>
  </w:style>
  <w:style w:type="paragraph" w:styleId="NormalWeb">
    <w:name w:val="Normal (Web)"/>
    <w:basedOn w:val="Normal"/>
    <w:uiPriority w:val="99"/>
    <w:rsid w:val="00F85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F85AF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85AFE"/>
    <w:rPr>
      <w:rFonts w:cs="Times New Roman"/>
      <w:b/>
      <w:bCs/>
    </w:rPr>
  </w:style>
  <w:style w:type="character" w:customStyle="1" w:styleId="skypepnhcontainer">
    <w:name w:val="skype_pnh_container"/>
    <w:basedOn w:val="DefaultParagraphFont"/>
    <w:uiPriority w:val="99"/>
    <w:rsid w:val="00F85AFE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F85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AFE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uiPriority w:val="99"/>
    <w:rsid w:val="00AC5D1D"/>
    <w:rPr>
      <w:rFonts w:cs="Times New Roman"/>
    </w:rPr>
  </w:style>
  <w:style w:type="table" w:styleId="TableGrid">
    <w:name w:val="Table Grid"/>
    <w:basedOn w:val="TableNormal"/>
    <w:locked/>
    <w:rsid w:val="0091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FCD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3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30"/>
    <w:rPr>
      <w:lang w:eastAsia="en-US"/>
    </w:rPr>
  </w:style>
  <w:style w:type="character" w:styleId="Emphasis">
    <w:name w:val="Emphasis"/>
    <w:basedOn w:val="DefaultParagraphFont"/>
    <w:uiPriority w:val="20"/>
    <w:qFormat/>
    <w:locked/>
    <w:rsid w:val="00101B1F"/>
    <w:rPr>
      <w:i/>
      <w:iCs/>
    </w:rPr>
  </w:style>
  <w:style w:type="paragraph" w:styleId="ListParagraph">
    <w:name w:val="List Paragraph"/>
    <w:basedOn w:val="Normal"/>
    <w:uiPriority w:val="34"/>
    <w:qFormat/>
    <w:rsid w:val="006679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92E6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E6A"/>
    <w:rPr>
      <w:rFonts w:ascii="Consolas" w:hAnsi="Consolas" w:cs="Consolas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521EA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paragraph">
    <w:name w:val="paragraph"/>
    <w:basedOn w:val="Normal"/>
    <w:rsid w:val="00D9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90054"/>
  </w:style>
  <w:style w:type="character" w:customStyle="1" w:styleId="eop">
    <w:name w:val="eop"/>
    <w:basedOn w:val="DefaultParagraphFont"/>
    <w:rsid w:val="00D90054"/>
  </w:style>
  <w:style w:type="character" w:customStyle="1" w:styleId="spellingerror">
    <w:name w:val="spellingerror"/>
    <w:basedOn w:val="DefaultParagraphFont"/>
    <w:rsid w:val="00D90054"/>
  </w:style>
  <w:style w:type="character" w:styleId="UnresolvedMention">
    <w:name w:val="Unresolved Mention"/>
    <w:basedOn w:val="DefaultParagraphFont"/>
    <w:uiPriority w:val="99"/>
    <w:semiHidden/>
    <w:unhideWhenUsed/>
    <w:rsid w:val="00AE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3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538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3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8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8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olan@asiasocie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6EE2-D7E1-44E4-8038-F43F7EDF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Kennedy</dc:creator>
  <cp:lastModifiedBy>Eloise Dolan</cp:lastModifiedBy>
  <cp:revision>9</cp:revision>
  <cp:lastPrinted>2021-09-09T02:25:00Z</cp:lastPrinted>
  <dcterms:created xsi:type="dcterms:W3CDTF">2021-07-05T22:50:00Z</dcterms:created>
  <dcterms:modified xsi:type="dcterms:W3CDTF">2021-09-09T02:37:00Z</dcterms:modified>
</cp:coreProperties>
</file>