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CD2" w:rsidRDefault="00392CD2" w:rsidP="00392CD2">
      <w:pPr>
        <w:snapToGrid w:val="0"/>
        <w:jc w:val="center"/>
        <w:rPr>
          <w:b/>
          <w:color w:val="000000" w:themeColor="text1"/>
          <w:szCs w:val="22"/>
        </w:rPr>
      </w:pPr>
    </w:p>
    <w:p w:rsidR="00392CD2" w:rsidRPr="00805D93" w:rsidRDefault="00392CD2" w:rsidP="00392CD2">
      <w:pPr>
        <w:snapToGrid w:val="0"/>
        <w:jc w:val="center"/>
        <w:rPr>
          <w:b/>
          <w:color w:val="000000" w:themeColor="text1"/>
          <w:szCs w:val="22"/>
        </w:rPr>
      </w:pPr>
      <w:r>
        <w:rPr>
          <w:b/>
          <w:color w:val="000000" w:themeColor="text1"/>
          <w:szCs w:val="22"/>
        </w:rPr>
        <w:t xml:space="preserve">FOR </w:t>
      </w:r>
      <w:r w:rsidRPr="00805D93">
        <w:rPr>
          <w:b/>
          <w:color w:val="000000" w:themeColor="text1"/>
          <w:szCs w:val="22"/>
        </w:rPr>
        <w:t>IMMEDIATE RELEASE</w:t>
      </w:r>
    </w:p>
    <w:p w:rsidR="00392CD2" w:rsidRPr="00805D93" w:rsidRDefault="00392CD2" w:rsidP="00392CD2">
      <w:pPr>
        <w:snapToGrid w:val="0"/>
        <w:jc w:val="center"/>
        <w:rPr>
          <w:b/>
          <w:color w:val="000000" w:themeColor="text1"/>
          <w:szCs w:val="22"/>
        </w:rPr>
      </w:pPr>
    </w:p>
    <w:p w:rsidR="00392CD2" w:rsidRPr="00392CD2" w:rsidRDefault="00392CD2" w:rsidP="00392CD2">
      <w:pPr>
        <w:snapToGrid w:val="0"/>
        <w:jc w:val="center"/>
        <w:rPr>
          <w:rFonts w:eastAsia="Calibri Light" w:cs="Calibri Light"/>
          <w:b/>
          <w:iCs/>
          <w:color w:val="000000" w:themeColor="text1"/>
          <w:szCs w:val="22"/>
        </w:rPr>
      </w:pPr>
      <w:r w:rsidRPr="00392CD2">
        <w:rPr>
          <w:rFonts w:eastAsia="Calibri Light" w:cs="Calibri Light"/>
          <w:b/>
          <w:iCs/>
          <w:color w:val="000000" w:themeColor="text1"/>
          <w:szCs w:val="22"/>
        </w:rPr>
        <w:t>Asia Society Triennial</w:t>
      </w:r>
      <w:r>
        <w:rPr>
          <w:rFonts w:eastAsia="Calibri Light" w:cs="Calibri Light"/>
          <w:b/>
          <w:iCs/>
          <w:color w:val="000000" w:themeColor="text1"/>
          <w:szCs w:val="22"/>
        </w:rPr>
        <w:t xml:space="preserve"> Partnership</w:t>
      </w:r>
    </w:p>
    <w:p w:rsidR="00B06965" w:rsidRDefault="00B06965"/>
    <w:p w:rsidR="001A0BB2" w:rsidRDefault="001A0BB2" w:rsidP="00392CD2">
      <w:pPr>
        <w:snapToGrid w:val="0"/>
        <w:jc w:val="both"/>
        <w:rPr>
          <w:color w:val="000000" w:themeColor="text1"/>
          <w:szCs w:val="22"/>
        </w:rPr>
      </w:pPr>
    </w:p>
    <w:p w:rsidR="00392CD2" w:rsidRPr="00392CD2" w:rsidRDefault="00392CD2" w:rsidP="00392CD2">
      <w:pPr>
        <w:snapToGrid w:val="0"/>
        <w:jc w:val="both"/>
        <w:rPr>
          <w:color w:val="000000" w:themeColor="text1"/>
          <w:szCs w:val="22"/>
        </w:rPr>
      </w:pPr>
      <w:r w:rsidRPr="007C5E93">
        <w:rPr>
          <w:color w:val="000000" w:themeColor="text1"/>
          <w:szCs w:val="22"/>
        </w:rPr>
        <w:t xml:space="preserve">Hong Kong, </w:t>
      </w:r>
      <w:r w:rsidR="00CD5152">
        <w:rPr>
          <w:color w:val="000000" w:themeColor="text1"/>
          <w:szCs w:val="22"/>
        </w:rPr>
        <w:t>December 8</w:t>
      </w:r>
      <w:r w:rsidRPr="007C5E93">
        <w:rPr>
          <w:color w:val="000000" w:themeColor="text1"/>
          <w:szCs w:val="22"/>
        </w:rPr>
        <w:t>, 2020 –</w:t>
      </w:r>
      <w:r w:rsidRPr="00962DF3">
        <w:rPr>
          <w:color w:val="000000" w:themeColor="text1"/>
          <w:szCs w:val="22"/>
        </w:rPr>
        <w:t xml:space="preserve"> Asia Society Hong Kong Center (ASHK) is </w:t>
      </w:r>
      <w:r w:rsidR="002373EB">
        <w:rPr>
          <w:color w:val="000000" w:themeColor="text1"/>
          <w:szCs w:val="22"/>
        </w:rPr>
        <w:t>pleased</w:t>
      </w:r>
      <w:r w:rsidRPr="00962DF3">
        <w:rPr>
          <w:color w:val="000000" w:themeColor="text1"/>
          <w:szCs w:val="22"/>
        </w:rPr>
        <w:t xml:space="preserve"> to announce </w:t>
      </w:r>
      <w:r>
        <w:rPr>
          <w:color w:val="000000" w:themeColor="text1"/>
          <w:szCs w:val="22"/>
        </w:rPr>
        <w:t xml:space="preserve">its partnership with the </w:t>
      </w:r>
      <w:r w:rsidR="006437B8">
        <w:rPr>
          <w:color w:val="000000" w:themeColor="text1"/>
          <w:szCs w:val="22"/>
        </w:rPr>
        <w:t xml:space="preserve">inaugural </w:t>
      </w:r>
      <w:r w:rsidRPr="00392CD2">
        <w:rPr>
          <w:color w:val="000000" w:themeColor="text1"/>
          <w:szCs w:val="22"/>
        </w:rPr>
        <w:t>Asia Society Triennial</w:t>
      </w:r>
      <w:r w:rsidR="002373EB">
        <w:rPr>
          <w:color w:val="000000" w:themeColor="text1"/>
          <w:szCs w:val="22"/>
        </w:rPr>
        <w:t>,</w:t>
      </w:r>
      <w:r>
        <w:rPr>
          <w:color w:val="000000" w:themeColor="text1"/>
          <w:szCs w:val="22"/>
        </w:rPr>
        <w:t xml:space="preserve"> </w:t>
      </w:r>
      <w:r w:rsidR="006437B8">
        <w:rPr>
          <w:color w:val="000000" w:themeColor="text1"/>
          <w:szCs w:val="22"/>
        </w:rPr>
        <w:t xml:space="preserve">organized by Asia Society Museum in New York City </w:t>
      </w:r>
      <w:r>
        <w:rPr>
          <w:color w:val="000000" w:themeColor="text1"/>
          <w:szCs w:val="22"/>
        </w:rPr>
        <w:t xml:space="preserve">from October 27, 2020 to June 27, 2021. Our exhibition, </w:t>
      </w:r>
      <w:r>
        <w:rPr>
          <w:i/>
          <w:color w:val="000000" w:themeColor="text1"/>
          <w:szCs w:val="22"/>
        </w:rPr>
        <w:t>Next Act: Contemporary Art from Hong Kong</w:t>
      </w:r>
      <w:r w:rsidR="006437B8">
        <w:rPr>
          <w:color w:val="000000" w:themeColor="text1"/>
          <w:szCs w:val="22"/>
        </w:rPr>
        <w:t>,</w:t>
      </w:r>
      <w:r w:rsidR="006437B8">
        <w:rPr>
          <w:i/>
          <w:color w:val="000000" w:themeColor="text1"/>
          <w:szCs w:val="22"/>
        </w:rPr>
        <w:t xml:space="preserve"> </w:t>
      </w:r>
      <w:r w:rsidR="00E65C5C">
        <w:rPr>
          <w:color w:val="000000" w:themeColor="text1"/>
          <w:szCs w:val="22"/>
        </w:rPr>
        <w:t xml:space="preserve">which is </w:t>
      </w:r>
      <w:r w:rsidR="00B04763">
        <w:rPr>
          <w:color w:val="000000" w:themeColor="text1"/>
          <w:szCs w:val="22"/>
        </w:rPr>
        <w:t>held in celebration of our 30</w:t>
      </w:r>
      <w:r w:rsidR="00B04763" w:rsidRPr="00B04763">
        <w:rPr>
          <w:color w:val="000000" w:themeColor="text1"/>
          <w:szCs w:val="22"/>
          <w:vertAlign w:val="superscript"/>
        </w:rPr>
        <w:t>th</w:t>
      </w:r>
      <w:r w:rsidR="00B04763">
        <w:rPr>
          <w:color w:val="000000" w:themeColor="text1"/>
          <w:szCs w:val="22"/>
        </w:rPr>
        <w:t xml:space="preserve"> anniversary, </w:t>
      </w:r>
      <w:r w:rsidR="006437B8">
        <w:rPr>
          <w:color w:val="000000" w:themeColor="text1"/>
          <w:szCs w:val="22"/>
        </w:rPr>
        <w:t xml:space="preserve">will be presented to the New York and global public as a virtual experience as part of the </w:t>
      </w:r>
      <w:r w:rsidR="00E65C5C">
        <w:rPr>
          <w:color w:val="000000" w:themeColor="text1"/>
          <w:szCs w:val="22"/>
        </w:rPr>
        <w:t>Triennial</w:t>
      </w:r>
      <w:r w:rsidR="006437B8">
        <w:rPr>
          <w:color w:val="000000" w:themeColor="text1"/>
          <w:szCs w:val="22"/>
        </w:rPr>
        <w:t>.</w:t>
      </w:r>
    </w:p>
    <w:p w:rsidR="00FF06DB" w:rsidRDefault="00FF06DB" w:rsidP="00392CD2">
      <w:pPr>
        <w:snapToGrid w:val="0"/>
        <w:jc w:val="both"/>
        <w:rPr>
          <w:color w:val="000000" w:themeColor="text1"/>
          <w:szCs w:val="22"/>
        </w:rPr>
      </w:pPr>
    </w:p>
    <w:p w:rsidR="00A152F1" w:rsidRDefault="00E65C5C" w:rsidP="00A152F1">
      <w:pPr>
        <w:jc w:val="both"/>
        <w:rPr>
          <w:color w:val="000000" w:themeColor="text1"/>
          <w:szCs w:val="22"/>
        </w:rPr>
      </w:pPr>
      <w:r w:rsidRPr="00ED2167">
        <w:rPr>
          <w:rFonts w:eastAsiaTheme="minorEastAsia"/>
        </w:rPr>
        <w:t xml:space="preserve">The first edition of the Asia Society Triennial, entitled </w:t>
      </w:r>
      <w:r w:rsidRPr="005B67FF">
        <w:rPr>
          <w:rFonts w:eastAsiaTheme="minorEastAsia"/>
          <w:i/>
        </w:rPr>
        <w:t>We Do Not Dream Alone</w:t>
      </w:r>
      <w:r w:rsidRPr="00ED2167">
        <w:rPr>
          <w:rFonts w:eastAsiaTheme="minorEastAsia"/>
        </w:rPr>
        <w:t xml:space="preserve">, is composed of a multi-venue exhibition across New York City, along with </w:t>
      </w:r>
      <w:r>
        <w:rPr>
          <w:rFonts w:eastAsiaTheme="minorEastAsia"/>
        </w:rPr>
        <w:t xml:space="preserve">dynamic virtual programming </w:t>
      </w:r>
      <w:r w:rsidR="00A152F1">
        <w:rPr>
          <w:rFonts w:eastAsiaTheme="minorEastAsia"/>
        </w:rPr>
        <w:t xml:space="preserve">that celebrate </w:t>
      </w:r>
      <w:r>
        <w:rPr>
          <w:rFonts w:eastAsiaTheme="minorEastAsia"/>
        </w:rPr>
        <w:t>the rich diversity of artists and contemporary art from Asia and the diaspora</w:t>
      </w:r>
      <w:r w:rsidRPr="00ED2167">
        <w:rPr>
          <w:rFonts w:eastAsiaTheme="minorEastAsia"/>
        </w:rPr>
        <w:t>. With programs and exhibitions at multiple venues and online, the Trienni</w:t>
      </w:r>
      <w:r w:rsidR="00A152F1">
        <w:rPr>
          <w:rFonts w:eastAsiaTheme="minorEastAsia"/>
        </w:rPr>
        <w:t xml:space="preserve">al will be </w:t>
      </w:r>
      <w:r w:rsidRPr="00ED2167">
        <w:rPr>
          <w:rFonts w:eastAsiaTheme="minorEastAsia"/>
        </w:rPr>
        <w:t>accessible to broad audiences.</w:t>
      </w:r>
      <w:r w:rsidR="00A152F1">
        <w:rPr>
          <w:rFonts w:eastAsiaTheme="minorEastAsia"/>
        </w:rPr>
        <w:t xml:space="preserve"> </w:t>
      </w:r>
      <w:r w:rsidR="00FF06DB">
        <w:rPr>
          <w:color w:val="000000" w:themeColor="text1"/>
          <w:szCs w:val="22"/>
        </w:rPr>
        <w:t xml:space="preserve">ASHK </w:t>
      </w:r>
      <w:r w:rsidR="00A152F1">
        <w:rPr>
          <w:color w:val="000000" w:themeColor="text1"/>
          <w:szCs w:val="22"/>
        </w:rPr>
        <w:t>is</w:t>
      </w:r>
      <w:r w:rsidR="00FF06DB">
        <w:rPr>
          <w:color w:val="000000" w:themeColor="text1"/>
          <w:szCs w:val="22"/>
        </w:rPr>
        <w:t xml:space="preserve"> </w:t>
      </w:r>
      <w:r w:rsidR="00A152F1">
        <w:rPr>
          <w:color w:val="000000" w:themeColor="text1"/>
          <w:szCs w:val="22"/>
        </w:rPr>
        <w:t>curating</w:t>
      </w:r>
      <w:r w:rsidR="00B06965">
        <w:rPr>
          <w:color w:val="000000" w:themeColor="text1"/>
          <w:szCs w:val="22"/>
        </w:rPr>
        <w:t xml:space="preserve"> a variety of </w:t>
      </w:r>
      <w:r w:rsidR="00FF06DB">
        <w:rPr>
          <w:color w:val="000000" w:themeColor="text1"/>
          <w:szCs w:val="22"/>
        </w:rPr>
        <w:t>talks</w:t>
      </w:r>
      <w:r w:rsidR="00B06965">
        <w:rPr>
          <w:color w:val="000000" w:themeColor="text1"/>
          <w:szCs w:val="22"/>
        </w:rPr>
        <w:t xml:space="preserve"> </w:t>
      </w:r>
      <w:r w:rsidR="00FF06DB">
        <w:rPr>
          <w:color w:val="000000" w:themeColor="text1"/>
          <w:szCs w:val="22"/>
        </w:rPr>
        <w:t xml:space="preserve">featuring our </w:t>
      </w:r>
      <w:r w:rsidR="00A152F1">
        <w:rPr>
          <w:i/>
          <w:color w:val="000000" w:themeColor="text1"/>
          <w:szCs w:val="22"/>
        </w:rPr>
        <w:t xml:space="preserve">Next Act </w:t>
      </w:r>
      <w:r w:rsidR="00FF06DB">
        <w:rPr>
          <w:color w:val="000000" w:themeColor="text1"/>
          <w:szCs w:val="22"/>
        </w:rPr>
        <w:t>artists, in ad</w:t>
      </w:r>
      <w:r w:rsidR="00B04763">
        <w:rPr>
          <w:color w:val="000000" w:themeColor="text1"/>
          <w:szCs w:val="22"/>
        </w:rPr>
        <w:t xml:space="preserve">dition to providing a </w:t>
      </w:r>
      <w:r w:rsidR="008B2A95">
        <w:rPr>
          <w:color w:val="000000" w:themeColor="text1"/>
          <w:szCs w:val="22"/>
        </w:rPr>
        <w:t xml:space="preserve">digital embodiment </w:t>
      </w:r>
      <w:r w:rsidR="00B04763">
        <w:rPr>
          <w:color w:val="000000" w:themeColor="text1"/>
          <w:szCs w:val="22"/>
        </w:rPr>
        <w:t xml:space="preserve">of our exhibition </w:t>
      </w:r>
      <w:r w:rsidR="008B2A95">
        <w:rPr>
          <w:color w:val="000000" w:themeColor="text1"/>
          <w:szCs w:val="22"/>
        </w:rPr>
        <w:t>in the form of</w:t>
      </w:r>
      <w:r w:rsidR="00A152F1">
        <w:rPr>
          <w:color w:val="000000" w:themeColor="text1"/>
          <w:szCs w:val="22"/>
        </w:rPr>
        <w:t xml:space="preserve"> an</w:t>
      </w:r>
      <w:r w:rsidR="00B04763">
        <w:rPr>
          <w:color w:val="000000" w:themeColor="text1"/>
          <w:szCs w:val="22"/>
        </w:rPr>
        <w:t xml:space="preserve"> interactive mini-site</w:t>
      </w:r>
      <w:r w:rsidR="008B2A95">
        <w:rPr>
          <w:color w:val="000000" w:themeColor="text1"/>
          <w:szCs w:val="22"/>
        </w:rPr>
        <w:t xml:space="preserve">. </w:t>
      </w:r>
      <w:r w:rsidR="008B2A95" w:rsidRPr="008B2A95">
        <w:rPr>
          <w:i/>
          <w:color w:val="000000" w:themeColor="text1"/>
          <w:szCs w:val="22"/>
        </w:rPr>
        <w:t>Next Act</w:t>
      </w:r>
      <w:r w:rsidR="008B2A95" w:rsidRPr="008B2A95">
        <w:rPr>
          <w:color w:val="000000" w:themeColor="text1"/>
          <w:szCs w:val="22"/>
        </w:rPr>
        <w:t xml:space="preserve"> </w:t>
      </w:r>
      <w:r w:rsidR="008B2A95">
        <w:rPr>
          <w:color w:val="000000" w:themeColor="text1"/>
          <w:szCs w:val="22"/>
        </w:rPr>
        <w:t>highlights</w:t>
      </w:r>
      <w:r w:rsidR="008B2A95" w:rsidRPr="008B2A95">
        <w:rPr>
          <w:color w:val="000000" w:themeColor="text1"/>
          <w:szCs w:val="22"/>
        </w:rPr>
        <w:t xml:space="preserve"> research-based works by 10 local artists that respond to the shared history and collective memories of Hong Kong.</w:t>
      </w:r>
      <w:r w:rsidR="008B2A95">
        <w:rPr>
          <w:color w:val="000000" w:themeColor="text1"/>
          <w:szCs w:val="22"/>
        </w:rPr>
        <w:t xml:space="preserve"> </w:t>
      </w:r>
    </w:p>
    <w:p w:rsidR="00A152F1" w:rsidRDefault="00A152F1" w:rsidP="00A152F1">
      <w:pPr>
        <w:jc w:val="both"/>
        <w:rPr>
          <w:color w:val="000000" w:themeColor="text1"/>
          <w:szCs w:val="22"/>
        </w:rPr>
      </w:pPr>
    </w:p>
    <w:p w:rsidR="00A152F1" w:rsidRPr="00ED2167" w:rsidRDefault="00A152F1" w:rsidP="00A152F1">
      <w:pPr>
        <w:jc w:val="both"/>
        <w:rPr>
          <w:rFonts w:eastAsiaTheme="minorEastAsia"/>
        </w:rPr>
      </w:pPr>
      <w:r>
        <w:rPr>
          <w:rFonts w:eastAsiaTheme="minorEastAsia"/>
          <w:lang w:eastAsia="zh-TW"/>
        </w:rPr>
        <w:t>“</w:t>
      </w:r>
      <w:r w:rsidRPr="00ED2167">
        <w:rPr>
          <w:rFonts w:eastAsiaTheme="minorEastAsia"/>
        </w:rPr>
        <w:t>Our exhibition</w:t>
      </w:r>
      <w:r>
        <w:rPr>
          <w:rFonts w:eastAsiaTheme="minorEastAsia"/>
        </w:rPr>
        <w:t xml:space="preserve"> </w:t>
      </w:r>
      <w:r>
        <w:rPr>
          <w:rFonts w:eastAsiaTheme="minorEastAsia"/>
          <w:i/>
          <w:iCs/>
        </w:rPr>
        <w:t>Next Act: Contemporary Art from Hong Kong</w:t>
      </w:r>
      <w:r w:rsidRPr="00ED2167">
        <w:rPr>
          <w:rFonts w:eastAsiaTheme="minorEastAsia" w:hint="eastAsia"/>
          <w:lang w:eastAsia="zh-TW"/>
        </w:rPr>
        <w:t xml:space="preserve"> </w:t>
      </w:r>
      <w:r w:rsidRPr="00ED2167">
        <w:rPr>
          <w:rFonts w:eastAsiaTheme="minorEastAsia"/>
        </w:rPr>
        <w:t xml:space="preserve">embraces the </w:t>
      </w:r>
      <w:r>
        <w:rPr>
          <w:rFonts w:eastAsiaTheme="minorEastAsia"/>
        </w:rPr>
        <w:t xml:space="preserve">ideals of empathy and inclusion espoused in the </w:t>
      </w:r>
      <w:r w:rsidRPr="00ED2167">
        <w:rPr>
          <w:rFonts w:eastAsiaTheme="minorEastAsia"/>
        </w:rPr>
        <w:t xml:space="preserve">Triennial’s </w:t>
      </w:r>
      <w:r>
        <w:rPr>
          <w:rFonts w:eastAsiaTheme="minorEastAsia"/>
        </w:rPr>
        <w:t>inaugural edition,</w:t>
      </w:r>
      <w:r w:rsidRPr="00ED2167">
        <w:rPr>
          <w:rFonts w:eastAsiaTheme="minorEastAsia"/>
        </w:rPr>
        <w:t xml:space="preserve"> </w:t>
      </w:r>
      <w:r w:rsidRPr="005B67FF">
        <w:rPr>
          <w:rFonts w:eastAsiaTheme="minorEastAsia"/>
          <w:i/>
          <w:iCs/>
        </w:rPr>
        <w:t>We Do Not Dream Alone</w:t>
      </w:r>
      <w:r w:rsidRPr="00ED2167">
        <w:rPr>
          <w:rFonts w:eastAsiaTheme="minorEastAsia"/>
        </w:rPr>
        <w:t>,</w:t>
      </w:r>
      <w:r>
        <w:rPr>
          <w:rFonts w:eastAsiaTheme="minorEastAsia"/>
          <w:lang w:eastAsia="zh-TW"/>
        </w:rPr>
        <w:t>”</w:t>
      </w:r>
      <w:r w:rsidRPr="00ED2167">
        <w:rPr>
          <w:rFonts w:eastAsiaTheme="minorEastAsia" w:hint="eastAsia"/>
          <w:lang w:eastAsia="zh-TW"/>
        </w:rPr>
        <w:t xml:space="preserve"> </w:t>
      </w:r>
      <w:r>
        <w:rPr>
          <w:rFonts w:eastAsiaTheme="minorEastAsia"/>
        </w:rPr>
        <w:t xml:space="preserve">as noted by </w:t>
      </w:r>
      <w:r w:rsidRPr="00ED2167">
        <w:rPr>
          <w:rFonts w:eastAsiaTheme="minorEastAsia"/>
        </w:rPr>
        <w:t>ASHK Executive Director S. Alice Mong</w:t>
      </w:r>
      <w:r>
        <w:rPr>
          <w:rFonts w:eastAsiaTheme="minorEastAsia"/>
        </w:rPr>
        <w:t>.</w:t>
      </w:r>
      <w:r w:rsidRPr="00ED2167">
        <w:rPr>
          <w:rFonts w:eastAsiaTheme="minorEastAsia"/>
        </w:rPr>
        <w:t xml:space="preserve"> “We are excited that </w:t>
      </w:r>
      <w:r w:rsidR="00D140EB">
        <w:rPr>
          <w:rFonts w:eastAsiaTheme="minorEastAsia"/>
          <w:i/>
        </w:rPr>
        <w:t>Next Act</w:t>
      </w:r>
      <w:r>
        <w:rPr>
          <w:rFonts w:eastAsiaTheme="minorEastAsia"/>
        </w:rPr>
        <w:t xml:space="preserve"> </w:t>
      </w:r>
      <w:r w:rsidRPr="00ED2167">
        <w:rPr>
          <w:rFonts w:eastAsiaTheme="minorEastAsia"/>
        </w:rPr>
        <w:t xml:space="preserve">is featured </w:t>
      </w:r>
      <w:r>
        <w:rPr>
          <w:rFonts w:eastAsiaTheme="minorEastAsia"/>
        </w:rPr>
        <w:t>as a collateral exhibition of</w:t>
      </w:r>
      <w:r w:rsidRPr="00ED2167">
        <w:rPr>
          <w:rFonts w:eastAsiaTheme="minorEastAsia"/>
        </w:rPr>
        <w:t xml:space="preserve"> the Asia Society Triennial. </w:t>
      </w:r>
      <w:r>
        <w:rPr>
          <w:rFonts w:eastAsiaTheme="minorEastAsia"/>
          <w:lang w:eastAsia="zh-TW"/>
        </w:rPr>
        <w:t>This</w:t>
      </w:r>
      <w:r w:rsidRPr="00ED2167">
        <w:rPr>
          <w:rFonts w:eastAsiaTheme="minorEastAsia"/>
        </w:rPr>
        <w:t xml:space="preserve"> exhibition celebrates a key milestone, our 30th anniversary, and to be able to showcase the featured artworks on this momentous occasion via an international platform to a wider audience is a thrill. We hope the global public enjoy our virtual exhibition experience, engage with our mini-site, and join our curated talks. Art is a powerful medium that can bring the world closer together, which we need now more than ever.” </w:t>
      </w:r>
    </w:p>
    <w:p w:rsidR="00A152F1" w:rsidRDefault="00A152F1" w:rsidP="00A152F1">
      <w:pPr>
        <w:jc w:val="both"/>
        <w:rPr>
          <w:color w:val="000000" w:themeColor="text1"/>
          <w:szCs w:val="22"/>
        </w:rPr>
      </w:pPr>
    </w:p>
    <w:p w:rsidR="00D140EB" w:rsidRPr="00D140EB" w:rsidRDefault="00D140EB" w:rsidP="00D140EB">
      <w:pPr>
        <w:jc w:val="both"/>
        <w:rPr>
          <w:szCs w:val="22"/>
        </w:rPr>
      </w:pPr>
      <w:r w:rsidRPr="00D140EB">
        <w:rPr>
          <w:color w:val="000000" w:themeColor="text1"/>
          <w:szCs w:val="22"/>
        </w:rPr>
        <w:t xml:space="preserve">Asia Society Museum Director and Triennial Artistic Director Michelle Yun Mapplethorpe: </w:t>
      </w:r>
      <w:r w:rsidRPr="00D140EB">
        <w:rPr>
          <w:szCs w:val="22"/>
        </w:rPr>
        <w:t xml:space="preserve">“We are delighted to be partnering with </w:t>
      </w:r>
      <w:r w:rsidRPr="00D140EB">
        <w:rPr>
          <w:rFonts w:eastAsiaTheme="minorEastAsia"/>
        </w:rPr>
        <w:t xml:space="preserve">Asia Society Hong Kong Center to present </w:t>
      </w:r>
      <w:r w:rsidRPr="00D140EB">
        <w:rPr>
          <w:rFonts w:eastAsiaTheme="minorEastAsia"/>
          <w:i/>
        </w:rPr>
        <w:t>Next Act: Contemporary Art from Hong Kong</w:t>
      </w:r>
      <w:r w:rsidRPr="00D140EB">
        <w:rPr>
          <w:rFonts w:eastAsiaTheme="minorEastAsia"/>
        </w:rPr>
        <w:t xml:space="preserve">. This collaboration amplifies the Asia Society Triennial’s aim to serve as a meaningful </w:t>
      </w:r>
      <w:r w:rsidRPr="00D140EB">
        <w:rPr>
          <w:rFonts w:cstheme="majorHAnsi"/>
        </w:rPr>
        <w:t>platform for artists</w:t>
      </w:r>
      <w:r w:rsidRPr="00D140EB">
        <w:rPr>
          <w:rFonts w:eastAsiaTheme="minorEastAsia"/>
        </w:rPr>
        <w:t xml:space="preserve"> to </w:t>
      </w:r>
      <w:r w:rsidRPr="00D140EB">
        <w:rPr>
          <w:rFonts w:cstheme="majorHAnsi"/>
        </w:rPr>
        <w:t>articulate nuanced complexities related to the Asian experience in a global context. As well, it dynamically illustrates the institution’s unique ability to work across geographies and cultures to promote mutual understanding and strengthening partnerships between Asia and the United States.</w:t>
      </w:r>
      <w:r>
        <w:rPr>
          <w:rFonts w:cstheme="majorHAnsi"/>
        </w:rPr>
        <w:t>”</w:t>
      </w:r>
      <w:r w:rsidRPr="00D140EB">
        <w:rPr>
          <w:rFonts w:cstheme="majorHAnsi"/>
        </w:rPr>
        <w:t xml:space="preserve">   </w:t>
      </w:r>
    </w:p>
    <w:p w:rsidR="00A152F1" w:rsidRDefault="00A152F1" w:rsidP="00392CD2">
      <w:pPr>
        <w:snapToGrid w:val="0"/>
        <w:jc w:val="both"/>
        <w:rPr>
          <w:color w:val="000000" w:themeColor="text1"/>
          <w:szCs w:val="22"/>
        </w:rPr>
      </w:pPr>
    </w:p>
    <w:p w:rsidR="00B04763" w:rsidRPr="00805D93" w:rsidRDefault="00B04763" w:rsidP="00B04763">
      <w:pPr>
        <w:snapToGrid w:val="0"/>
        <w:jc w:val="both"/>
        <w:rPr>
          <w:szCs w:val="22"/>
        </w:rPr>
      </w:pPr>
      <w:r w:rsidRPr="00805D93">
        <w:rPr>
          <w:szCs w:val="22"/>
        </w:rPr>
        <w:t>- End -</w:t>
      </w:r>
    </w:p>
    <w:p w:rsidR="00392CD2" w:rsidRPr="00392CD2" w:rsidRDefault="00392CD2" w:rsidP="00392CD2">
      <w:pPr>
        <w:snapToGrid w:val="0"/>
        <w:jc w:val="both"/>
        <w:rPr>
          <w:color w:val="000000" w:themeColor="text1"/>
          <w:szCs w:val="22"/>
        </w:rPr>
      </w:pPr>
    </w:p>
    <w:p w:rsidR="00392CD2" w:rsidRDefault="00392CD2" w:rsidP="00392CD2">
      <w:pPr>
        <w:snapToGrid w:val="0"/>
        <w:jc w:val="both"/>
        <w:rPr>
          <w:color w:val="000000" w:themeColor="text1"/>
          <w:szCs w:val="22"/>
        </w:rPr>
      </w:pPr>
    </w:p>
    <w:p w:rsidR="00FF06DB" w:rsidRDefault="00FF06DB" w:rsidP="00FF06DB">
      <w:pPr>
        <w:snapToGrid w:val="0"/>
        <w:jc w:val="both"/>
        <w:rPr>
          <w:b/>
          <w:szCs w:val="22"/>
        </w:rPr>
      </w:pPr>
    </w:p>
    <w:p w:rsidR="000D214C" w:rsidRDefault="000D214C" w:rsidP="00FF06DB">
      <w:pPr>
        <w:snapToGrid w:val="0"/>
        <w:jc w:val="both"/>
        <w:rPr>
          <w:b/>
          <w:szCs w:val="22"/>
        </w:rPr>
      </w:pPr>
    </w:p>
    <w:p w:rsidR="001A0BB2" w:rsidRDefault="001A0BB2">
      <w:pPr>
        <w:rPr>
          <w:rFonts w:eastAsiaTheme="minorEastAsia"/>
          <w:b/>
          <w:color w:val="000000" w:themeColor="text1"/>
          <w:szCs w:val="22"/>
          <w:lang w:eastAsia="zh-TW"/>
        </w:rPr>
      </w:pPr>
      <w:r>
        <w:rPr>
          <w:rFonts w:eastAsiaTheme="minorEastAsia"/>
          <w:b/>
          <w:color w:val="000000" w:themeColor="text1"/>
          <w:szCs w:val="22"/>
          <w:lang w:eastAsia="zh-TW"/>
        </w:rPr>
        <w:br w:type="page"/>
      </w:r>
    </w:p>
    <w:p w:rsidR="001A0BB2" w:rsidRDefault="001A0BB2" w:rsidP="000D214C">
      <w:pPr>
        <w:snapToGrid w:val="0"/>
        <w:jc w:val="both"/>
        <w:rPr>
          <w:rFonts w:eastAsiaTheme="minorEastAsia"/>
          <w:b/>
          <w:color w:val="000000" w:themeColor="text1"/>
          <w:szCs w:val="22"/>
          <w:lang w:eastAsia="zh-TW"/>
        </w:rPr>
      </w:pPr>
    </w:p>
    <w:p w:rsidR="000D214C" w:rsidRDefault="000D214C" w:rsidP="000D214C">
      <w:pPr>
        <w:snapToGrid w:val="0"/>
        <w:jc w:val="both"/>
        <w:rPr>
          <w:rFonts w:eastAsiaTheme="minorEastAsia"/>
          <w:color w:val="000000" w:themeColor="text1"/>
          <w:szCs w:val="22"/>
          <w:lang w:eastAsia="zh-TW"/>
        </w:rPr>
      </w:pPr>
      <w:r w:rsidRPr="000D214C">
        <w:rPr>
          <w:rFonts w:eastAsiaTheme="minorEastAsia"/>
          <w:b/>
          <w:color w:val="000000" w:themeColor="text1"/>
          <w:szCs w:val="22"/>
          <w:lang w:eastAsia="zh-TW"/>
        </w:rPr>
        <w:t>Asia Society Triennial</w:t>
      </w:r>
    </w:p>
    <w:p w:rsidR="000D214C" w:rsidRDefault="009A262E" w:rsidP="000D214C">
      <w:pPr>
        <w:snapToGrid w:val="0"/>
        <w:jc w:val="both"/>
        <w:rPr>
          <w:rFonts w:eastAsiaTheme="minorEastAsia"/>
          <w:color w:val="000000" w:themeColor="text1"/>
          <w:szCs w:val="22"/>
          <w:lang w:eastAsia="zh-TW"/>
        </w:rPr>
      </w:pPr>
      <w:hyperlink r:id="rId6" w:history="1">
        <w:r w:rsidR="000D214C" w:rsidRPr="00D77D6F">
          <w:rPr>
            <w:rStyle w:val="Hyperlink"/>
            <w:rFonts w:eastAsiaTheme="minorEastAsia"/>
            <w:szCs w:val="22"/>
            <w:lang w:eastAsia="zh-TW"/>
          </w:rPr>
          <w:t>https://asiasociety.org/triennial</w:t>
        </w:r>
      </w:hyperlink>
    </w:p>
    <w:p w:rsidR="000D214C" w:rsidRDefault="000D214C" w:rsidP="000D214C">
      <w:pPr>
        <w:snapToGrid w:val="0"/>
        <w:jc w:val="both"/>
        <w:rPr>
          <w:rFonts w:eastAsiaTheme="minorEastAsia"/>
          <w:color w:val="000000" w:themeColor="text1"/>
          <w:szCs w:val="22"/>
          <w:lang w:eastAsia="zh-TW"/>
        </w:rPr>
      </w:pPr>
    </w:p>
    <w:p w:rsidR="000D214C" w:rsidRDefault="000D214C" w:rsidP="000D214C">
      <w:pPr>
        <w:snapToGrid w:val="0"/>
        <w:jc w:val="both"/>
        <w:rPr>
          <w:rFonts w:eastAsiaTheme="minorEastAsia"/>
          <w:b/>
          <w:color w:val="000000" w:themeColor="text1"/>
          <w:szCs w:val="22"/>
          <w:lang w:eastAsia="zh-TW"/>
        </w:rPr>
      </w:pPr>
      <w:r>
        <w:rPr>
          <w:rFonts w:eastAsiaTheme="minorEastAsia"/>
          <w:b/>
          <w:color w:val="000000" w:themeColor="text1"/>
          <w:szCs w:val="22"/>
          <w:lang w:eastAsia="zh-TW"/>
        </w:rPr>
        <w:t>Asia Society Triennial – ASHK Landing Page</w:t>
      </w:r>
    </w:p>
    <w:p w:rsidR="00543BDD" w:rsidRPr="001C7C97" w:rsidRDefault="009A262E" w:rsidP="00543BDD">
      <w:pPr>
        <w:snapToGrid w:val="0"/>
        <w:jc w:val="both"/>
        <w:rPr>
          <w:rFonts w:ascii="PMingLiU" w:eastAsia="PMingLiU" w:hAnsi="PMingLiU"/>
          <w:highlight w:val="yellow"/>
          <w:lang w:eastAsia="zh-TW"/>
        </w:rPr>
      </w:pPr>
      <w:hyperlink r:id="rId7" w:history="1">
        <w:r w:rsidR="000D214C" w:rsidRPr="00D77D6F">
          <w:rPr>
            <w:rStyle w:val="Hyperlink"/>
            <w:rFonts w:eastAsiaTheme="minorEastAsia"/>
            <w:szCs w:val="22"/>
            <w:lang w:eastAsia="zh-TW"/>
          </w:rPr>
          <w:t>https://asiasociety.org/triennial/venue/asia-society-hong-kong</w:t>
        </w:r>
      </w:hyperlink>
      <w:r w:rsidR="00543BDD">
        <w:rPr>
          <w:rStyle w:val="Hyperlink"/>
          <w:rFonts w:eastAsiaTheme="minorEastAsia"/>
          <w:szCs w:val="22"/>
          <w:lang w:eastAsia="zh-TW"/>
        </w:rPr>
        <w:br/>
      </w:r>
      <w:r w:rsidR="00543BDD">
        <w:rPr>
          <w:rStyle w:val="Hyperlink"/>
          <w:rFonts w:eastAsiaTheme="minorEastAsia"/>
          <w:szCs w:val="22"/>
          <w:lang w:eastAsia="zh-TW"/>
        </w:rPr>
        <w:br/>
      </w:r>
      <w:r w:rsidR="00543BDD" w:rsidRPr="001C7C97">
        <w:rPr>
          <w:rFonts w:eastAsia="PMingLiU" w:hint="eastAsia"/>
          <w:b/>
          <w:i/>
          <w:lang w:eastAsia="zh-TW"/>
        </w:rPr>
        <w:t>Next Act: Contemporary Art from Hong Kong</w:t>
      </w:r>
      <w:r w:rsidR="001C7C97" w:rsidRPr="001C7C97">
        <w:rPr>
          <w:rFonts w:eastAsia="PMingLiU"/>
          <w:b/>
          <w:lang w:eastAsia="zh-TW"/>
        </w:rPr>
        <w:t xml:space="preserve"> Mini-Site</w:t>
      </w:r>
    </w:p>
    <w:p w:rsidR="00543BDD" w:rsidRDefault="009A262E" w:rsidP="00543BDD">
      <w:pPr>
        <w:snapToGrid w:val="0"/>
        <w:jc w:val="both"/>
        <w:rPr>
          <w:rFonts w:ascii="Calibri" w:eastAsia="PMingLiU" w:hAnsi="Calibri"/>
          <w:lang w:eastAsia="zh-TW"/>
        </w:rPr>
      </w:pPr>
      <w:hyperlink r:id="rId8" w:history="1">
        <w:r w:rsidR="00543BDD" w:rsidRPr="001C7C97">
          <w:rPr>
            <w:rStyle w:val="Hyperlink"/>
            <w:rFonts w:ascii="Calibri" w:eastAsia="PMingLiU" w:hAnsi="Calibri"/>
            <w:lang w:eastAsia="zh-TW"/>
          </w:rPr>
          <w:t>http://nextact.asiasociety.hk/</w:t>
        </w:r>
      </w:hyperlink>
      <w:r w:rsidR="00543BDD">
        <w:rPr>
          <w:rFonts w:ascii="Calibri" w:eastAsia="PMingLiU" w:hAnsi="Calibri"/>
          <w:lang w:eastAsia="zh-TW"/>
        </w:rPr>
        <w:t xml:space="preserve"> </w:t>
      </w:r>
    </w:p>
    <w:p w:rsidR="000D214C" w:rsidRDefault="000D214C" w:rsidP="00FF06DB">
      <w:pPr>
        <w:snapToGrid w:val="0"/>
        <w:jc w:val="both"/>
        <w:rPr>
          <w:b/>
          <w:szCs w:val="22"/>
        </w:rPr>
      </w:pPr>
    </w:p>
    <w:p w:rsidR="000D214C" w:rsidRDefault="000D214C" w:rsidP="00FF06DB">
      <w:pPr>
        <w:snapToGrid w:val="0"/>
        <w:jc w:val="both"/>
        <w:rPr>
          <w:b/>
          <w:szCs w:val="22"/>
        </w:rPr>
      </w:pPr>
    </w:p>
    <w:p w:rsidR="00FF06DB" w:rsidRPr="00805D93" w:rsidRDefault="00FF06DB" w:rsidP="00FF06DB">
      <w:pPr>
        <w:snapToGrid w:val="0"/>
        <w:jc w:val="both"/>
        <w:rPr>
          <w:b/>
          <w:szCs w:val="22"/>
        </w:rPr>
      </w:pPr>
      <w:r w:rsidRPr="00805D93">
        <w:rPr>
          <w:b/>
          <w:szCs w:val="22"/>
        </w:rPr>
        <w:t>About Asia Society Hong Kong Center</w:t>
      </w:r>
    </w:p>
    <w:p w:rsidR="00FF06DB" w:rsidRPr="00805D93" w:rsidRDefault="00FF06DB" w:rsidP="00FF06DB">
      <w:pPr>
        <w:snapToGrid w:val="0"/>
        <w:jc w:val="both"/>
        <w:rPr>
          <w:szCs w:val="22"/>
        </w:rPr>
      </w:pPr>
      <w:r w:rsidRPr="00805D93">
        <w:rPr>
          <w:szCs w:val="22"/>
        </w:rPr>
        <w:t>Asia Society Hong Kong Center is a locally funded, independent non-government organization which was established in 1990 by a group of Hong Kong community leaders. It is affiliated with Asia Society in New York which was founded in 1956 by John D. Rockefeller III to promote mutual understanding and to strengthen partnerships between Asia and the US in a global context. Asia Society Hong Kong Center is dedicated to providing educational platforms that present balanced perspectives and promote critical understanding of topics that are relevant to Hong Kong, Asia and the region's role in the world. Across the fields of arts and culture, education, business and policy, it seeks to provide insights, generate ideas and promote collaboration to address present challenges and create a shared future. Its home in Admiralty at the former Explosives Magazine of the old Victoria Barracks, made possible under Private Treaty Grant from the government, was the result of careful conservation, restoration and adaptive re-use which transformed the heritage site into a cultural, artistic and intellectual hub in 2012 to offer a broad variety of cultural and education programs to the community.</w:t>
      </w:r>
    </w:p>
    <w:p w:rsidR="00FF06DB" w:rsidRDefault="00FF06DB" w:rsidP="00FF06DB">
      <w:pPr>
        <w:snapToGrid w:val="0"/>
        <w:jc w:val="both"/>
        <w:rPr>
          <w:szCs w:val="22"/>
        </w:rPr>
      </w:pPr>
    </w:p>
    <w:p w:rsidR="00FF06DB" w:rsidRPr="00805D93" w:rsidRDefault="00FF06DB" w:rsidP="00FF06DB">
      <w:pPr>
        <w:snapToGrid w:val="0"/>
        <w:jc w:val="both"/>
        <w:rPr>
          <w:szCs w:val="22"/>
        </w:rPr>
      </w:pPr>
    </w:p>
    <w:p w:rsidR="00FF06DB" w:rsidRPr="00805D93" w:rsidRDefault="000D214C" w:rsidP="00FF06DB">
      <w:pPr>
        <w:snapToGrid w:val="0"/>
        <w:jc w:val="both"/>
        <w:rPr>
          <w:b/>
          <w:szCs w:val="22"/>
        </w:rPr>
      </w:pPr>
      <w:r>
        <w:rPr>
          <w:b/>
          <w:szCs w:val="22"/>
        </w:rPr>
        <w:t>Media Enquiries</w:t>
      </w:r>
    </w:p>
    <w:p w:rsidR="00FF06DB" w:rsidRDefault="00FF06DB" w:rsidP="00FF06DB">
      <w:pPr>
        <w:snapToGrid w:val="0"/>
        <w:jc w:val="both"/>
        <w:rPr>
          <w:szCs w:val="22"/>
        </w:rPr>
      </w:pPr>
      <w:r>
        <w:rPr>
          <w:szCs w:val="22"/>
        </w:rPr>
        <w:t>Bettina Buck</w:t>
      </w:r>
      <w:r>
        <w:rPr>
          <w:szCs w:val="22"/>
        </w:rPr>
        <w:tab/>
      </w:r>
      <w:r>
        <w:rPr>
          <w:szCs w:val="22"/>
        </w:rPr>
        <w:tab/>
      </w:r>
      <w:r>
        <w:rPr>
          <w:szCs w:val="22"/>
        </w:rPr>
        <w:tab/>
      </w:r>
    </w:p>
    <w:p w:rsidR="00FF06DB" w:rsidRDefault="009A262E" w:rsidP="00FF06DB">
      <w:pPr>
        <w:snapToGrid w:val="0"/>
        <w:jc w:val="both"/>
        <w:rPr>
          <w:szCs w:val="22"/>
        </w:rPr>
      </w:pPr>
      <w:hyperlink r:id="rId9" w:history="1">
        <w:r w:rsidR="00FF06DB" w:rsidRPr="007E00C0">
          <w:rPr>
            <w:rStyle w:val="Hyperlink"/>
            <w:szCs w:val="22"/>
          </w:rPr>
          <w:t>bbuck@asiasociety.org</w:t>
        </w:r>
      </w:hyperlink>
      <w:r w:rsidR="00FF06DB">
        <w:rPr>
          <w:szCs w:val="22"/>
        </w:rPr>
        <w:tab/>
      </w:r>
      <w:r w:rsidR="00FF06DB">
        <w:rPr>
          <w:szCs w:val="22"/>
        </w:rPr>
        <w:tab/>
      </w:r>
      <w:r w:rsidR="00FF06DB">
        <w:rPr>
          <w:szCs w:val="22"/>
        </w:rPr>
        <w:tab/>
      </w:r>
      <w:r w:rsidR="00FF06DB">
        <w:rPr>
          <w:szCs w:val="22"/>
        </w:rPr>
        <w:tab/>
      </w:r>
    </w:p>
    <w:p w:rsidR="00FF06DB" w:rsidRDefault="00FF06DB" w:rsidP="00FF06DB">
      <w:pPr>
        <w:snapToGrid w:val="0"/>
        <w:jc w:val="both"/>
        <w:rPr>
          <w:szCs w:val="22"/>
        </w:rPr>
      </w:pPr>
      <w:r>
        <w:rPr>
          <w:szCs w:val="22"/>
        </w:rPr>
        <w:t>+852 2103 9581</w:t>
      </w:r>
      <w:r>
        <w:rPr>
          <w:szCs w:val="22"/>
        </w:rPr>
        <w:tab/>
      </w:r>
      <w:r>
        <w:rPr>
          <w:szCs w:val="22"/>
        </w:rPr>
        <w:tab/>
      </w:r>
      <w:r>
        <w:rPr>
          <w:szCs w:val="22"/>
        </w:rPr>
        <w:tab/>
      </w:r>
      <w:r>
        <w:rPr>
          <w:szCs w:val="22"/>
        </w:rPr>
        <w:tab/>
      </w:r>
      <w:r>
        <w:rPr>
          <w:szCs w:val="22"/>
        </w:rPr>
        <w:tab/>
      </w:r>
    </w:p>
    <w:p w:rsidR="000D214C" w:rsidRDefault="000D214C" w:rsidP="00FF06DB">
      <w:pPr>
        <w:snapToGrid w:val="0"/>
        <w:jc w:val="both"/>
        <w:rPr>
          <w:szCs w:val="22"/>
        </w:rPr>
      </w:pPr>
    </w:p>
    <w:p w:rsidR="000D214C" w:rsidRPr="000D214C" w:rsidRDefault="000D214C" w:rsidP="00FF06DB">
      <w:pPr>
        <w:snapToGrid w:val="0"/>
        <w:jc w:val="both"/>
        <w:rPr>
          <w:b/>
        </w:rPr>
      </w:pPr>
      <w:r w:rsidRPr="000D214C">
        <w:rPr>
          <w:b/>
        </w:rPr>
        <w:t>Website</w:t>
      </w:r>
    </w:p>
    <w:p w:rsidR="00FF06DB" w:rsidRPr="000D01C7" w:rsidRDefault="009A262E" w:rsidP="00FF06DB">
      <w:pPr>
        <w:snapToGrid w:val="0"/>
        <w:jc w:val="both"/>
      </w:pPr>
      <w:hyperlink r:id="rId10" w:history="1">
        <w:r w:rsidR="000E2A2B" w:rsidRPr="005665E4">
          <w:rPr>
            <w:rStyle w:val="Hyperlink"/>
          </w:rPr>
          <w:t>www.asiasociety.org/hong-kong</w:t>
        </w:r>
      </w:hyperlink>
    </w:p>
    <w:p w:rsidR="000D214C" w:rsidRDefault="000D214C" w:rsidP="00FF06DB">
      <w:pPr>
        <w:snapToGrid w:val="0"/>
        <w:jc w:val="both"/>
      </w:pPr>
    </w:p>
    <w:p w:rsidR="000D214C" w:rsidRPr="000D214C" w:rsidRDefault="000D214C" w:rsidP="00FF06DB">
      <w:pPr>
        <w:snapToGrid w:val="0"/>
        <w:jc w:val="both"/>
        <w:rPr>
          <w:b/>
        </w:rPr>
      </w:pPr>
      <w:r>
        <w:rPr>
          <w:b/>
        </w:rPr>
        <w:t>Social Media</w:t>
      </w:r>
    </w:p>
    <w:p w:rsidR="00FF06DB" w:rsidRPr="000D01C7" w:rsidRDefault="00FF06DB" w:rsidP="00FF06DB">
      <w:pPr>
        <w:snapToGrid w:val="0"/>
        <w:jc w:val="both"/>
        <w:rPr>
          <w:rStyle w:val="Hyperlink"/>
        </w:rPr>
      </w:pPr>
      <w:r w:rsidRPr="000D01C7">
        <w:t xml:space="preserve">Facebook: </w:t>
      </w:r>
      <w:hyperlink r:id="rId11" w:history="1">
        <w:r w:rsidRPr="00F37A01">
          <w:rPr>
            <w:rStyle w:val="Hyperlink"/>
          </w:rPr>
          <w:t>www.facebook.com/asiasocietyhongkong/</w:t>
        </w:r>
      </w:hyperlink>
    </w:p>
    <w:p w:rsidR="00FF06DB" w:rsidRDefault="00FF06DB" w:rsidP="00FF06DB">
      <w:pPr>
        <w:snapToGrid w:val="0"/>
        <w:jc w:val="both"/>
      </w:pPr>
      <w:r>
        <w:t xml:space="preserve">Twitter: </w:t>
      </w:r>
      <w:hyperlink r:id="rId12" w:history="1">
        <w:r w:rsidRPr="00F37A01">
          <w:rPr>
            <w:rStyle w:val="Hyperlink"/>
          </w:rPr>
          <w:t>www.twitter.com/asiasocietyhk</w:t>
        </w:r>
      </w:hyperlink>
    </w:p>
    <w:p w:rsidR="00FF06DB" w:rsidRDefault="00FF06DB" w:rsidP="00FF06DB">
      <w:pPr>
        <w:snapToGrid w:val="0"/>
        <w:jc w:val="both"/>
      </w:pPr>
      <w:r>
        <w:t xml:space="preserve">Instagram: </w:t>
      </w:r>
      <w:hyperlink r:id="rId13" w:history="1">
        <w:r w:rsidRPr="00F37A01">
          <w:rPr>
            <w:rStyle w:val="Hyperlink"/>
          </w:rPr>
          <w:t>www.instagram.com/asiasocietyhk</w:t>
        </w:r>
      </w:hyperlink>
      <w:r>
        <w:t xml:space="preserve"> </w:t>
      </w:r>
    </w:p>
    <w:p w:rsidR="00392CD2" w:rsidRDefault="00392CD2" w:rsidP="00392CD2">
      <w:pPr>
        <w:snapToGrid w:val="0"/>
        <w:jc w:val="both"/>
        <w:rPr>
          <w:color w:val="000000" w:themeColor="text1"/>
          <w:szCs w:val="22"/>
        </w:rPr>
      </w:pPr>
      <w:bookmarkStart w:id="0" w:name="_GoBack"/>
      <w:bookmarkEnd w:id="0"/>
    </w:p>
    <w:p w:rsidR="000D214C" w:rsidRDefault="000D214C" w:rsidP="00392CD2">
      <w:pPr>
        <w:snapToGrid w:val="0"/>
        <w:jc w:val="both"/>
        <w:rPr>
          <w:color w:val="000000" w:themeColor="text1"/>
          <w:szCs w:val="22"/>
        </w:rPr>
      </w:pPr>
      <w:r>
        <w:rPr>
          <w:color w:val="000000" w:themeColor="text1"/>
          <w:szCs w:val="22"/>
        </w:rPr>
        <w:t>#</w:t>
      </w:r>
      <w:proofErr w:type="spellStart"/>
      <w:r>
        <w:rPr>
          <w:color w:val="000000" w:themeColor="text1"/>
          <w:szCs w:val="22"/>
        </w:rPr>
        <w:t>NextActHK</w:t>
      </w:r>
      <w:proofErr w:type="spellEnd"/>
      <w:r>
        <w:rPr>
          <w:color w:val="000000" w:themeColor="text1"/>
          <w:szCs w:val="22"/>
        </w:rPr>
        <w:t xml:space="preserve"> #</w:t>
      </w:r>
      <w:proofErr w:type="spellStart"/>
      <w:r>
        <w:rPr>
          <w:color w:val="000000" w:themeColor="text1"/>
          <w:szCs w:val="22"/>
        </w:rPr>
        <w:t>AsiaSocietyTriennial</w:t>
      </w:r>
      <w:proofErr w:type="spellEnd"/>
    </w:p>
    <w:p w:rsidR="00392CD2" w:rsidRDefault="00392CD2" w:rsidP="00392CD2">
      <w:pPr>
        <w:snapToGrid w:val="0"/>
        <w:jc w:val="both"/>
        <w:rPr>
          <w:color w:val="000000" w:themeColor="text1"/>
          <w:szCs w:val="22"/>
        </w:rPr>
      </w:pPr>
    </w:p>
    <w:sectPr w:rsidR="00392CD2" w:rsidSect="00D411F1">
      <w:headerReference w:type="default" r:id="rId14"/>
      <w:pgSz w:w="11907" w:h="16839"/>
      <w:pgMar w:top="1417" w:right="1417" w:bottom="1134" w:left="1417"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62E" w:rsidRDefault="009A262E" w:rsidP="00392CD2">
      <w:r>
        <w:separator/>
      </w:r>
    </w:p>
  </w:endnote>
  <w:endnote w:type="continuationSeparator" w:id="0">
    <w:p w:rsidR="009A262E" w:rsidRDefault="009A262E" w:rsidP="0039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62E" w:rsidRDefault="009A262E" w:rsidP="00392CD2">
      <w:r>
        <w:separator/>
      </w:r>
    </w:p>
  </w:footnote>
  <w:footnote w:type="continuationSeparator" w:id="0">
    <w:p w:rsidR="009A262E" w:rsidRDefault="009A262E" w:rsidP="00392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CD2" w:rsidRDefault="00D411F1" w:rsidP="00D411F1">
    <w:pPr>
      <w:pStyle w:val="Header"/>
      <w:jc w:val="center"/>
    </w:pPr>
    <w:r w:rsidRPr="00712F8A">
      <w:rPr>
        <w:noProof/>
        <w:lang w:val="en-GB" w:eastAsia="zh-CN"/>
      </w:rPr>
      <w:drawing>
        <wp:inline distT="0" distB="0" distL="0" distR="0" wp14:anchorId="649EEB8B" wp14:editId="3FBF21A4">
          <wp:extent cx="1068042" cy="704850"/>
          <wp:effectExtent l="0" t="0" r="0" b="0"/>
          <wp:docPr id="1" name="Picture 1" descr="C:\Users\bbuck\Desktop\Various\ASHK30 Logo (Horizontal, 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uck\Desktop\Various\ASHK30 Logo (Horizontal, Hi-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4" cy="7128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84"/>
    <w:rsid w:val="00011E98"/>
    <w:rsid w:val="00021B26"/>
    <w:rsid w:val="000309AE"/>
    <w:rsid w:val="00042922"/>
    <w:rsid w:val="00050047"/>
    <w:rsid w:val="000534DF"/>
    <w:rsid w:val="00062D62"/>
    <w:rsid w:val="000A5FEA"/>
    <w:rsid w:val="000B0F89"/>
    <w:rsid w:val="000B5EB7"/>
    <w:rsid w:val="000B7179"/>
    <w:rsid w:val="000D214C"/>
    <w:rsid w:val="000D6924"/>
    <w:rsid w:val="000E25B8"/>
    <w:rsid w:val="000E2A2B"/>
    <w:rsid w:val="000E51DA"/>
    <w:rsid w:val="000E729E"/>
    <w:rsid w:val="000F564C"/>
    <w:rsid w:val="000F6648"/>
    <w:rsid w:val="000F75AA"/>
    <w:rsid w:val="001207FE"/>
    <w:rsid w:val="001255FE"/>
    <w:rsid w:val="00125779"/>
    <w:rsid w:val="001405E4"/>
    <w:rsid w:val="0015255F"/>
    <w:rsid w:val="001540EB"/>
    <w:rsid w:val="001620F5"/>
    <w:rsid w:val="001836AA"/>
    <w:rsid w:val="00190CF0"/>
    <w:rsid w:val="00196AD2"/>
    <w:rsid w:val="001A0BB2"/>
    <w:rsid w:val="001A4F46"/>
    <w:rsid w:val="001A6623"/>
    <w:rsid w:val="001B04DA"/>
    <w:rsid w:val="001B104E"/>
    <w:rsid w:val="001B6D87"/>
    <w:rsid w:val="001C3D46"/>
    <w:rsid w:val="001C653C"/>
    <w:rsid w:val="001C7C97"/>
    <w:rsid w:val="001D0810"/>
    <w:rsid w:val="001E667D"/>
    <w:rsid w:val="00206E04"/>
    <w:rsid w:val="00232D22"/>
    <w:rsid w:val="00233341"/>
    <w:rsid w:val="002373EB"/>
    <w:rsid w:val="00237D84"/>
    <w:rsid w:val="00237E78"/>
    <w:rsid w:val="00237FC3"/>
    <w:rsid w:val="0025165F"/>
    <w:rsid w:val="00252418"/>
    <w:rsid w:val="00257E9E"/>
    <w:rsid w:val="00260BA7"/>
    <w:rsid w:val="00264058"/>
    <w:rsid w:val="00271438"/>
    <w:rsid w:val="002715EF"/>
    <w:rsid w:val="00275B00"/>
    <w:rsid w:val="002779C0"/>
    <w:rsid w:val="0029022C"/>
    <w:rsid w:val="00290E2C"/>
    <w:rsid w:val="0029504B"/>
    <w:rsid w:val="0029563C"/>
    <w:rsid w:val="002A7172"/>
    <w:rsid w:val="002B3456"/>
    <w:rsid w:val="002C3B21"/>
    <w:rsid w:val="002C6F54"/>
    <w:rsid w:val="002D2665"/>
    <w:rsid w:val="002D3FB2"/>
    <w:rsid w:val="002D4770"/>
    <w:rsid w:val="002E35F8"/>
    <w:rsid w:val="002E3F6A"/>
    <w:rsid w:val="002E7272"/>
    <w:rsid w:val="002F0C3C"/>
    <w:rsid w:val="002F5927"/>
    <w:rsid w:val="002F7C5C"/>
    <w:rsid w:val="00300DCE"/>
    <w:rsid w:val="00317188"/>
    <w:rsid w:val="00320022"/>
    <w:rsid w:val="003209A1"/>
    <w:rsid w:val="00323B86"/>
    <w:rsid w:val="003248A6"/>
    <w:rsid w:val="003253BD"/>
    <w:rsid w:val="003305CB"/>
    <w:rsid w:val="00330641"/>
    <w:rsid w:val="003330E3"/>
    <w:rsid w:val="0033395E"/>
    <w:rsid w:val="0036633B"/>
    <w:rsid w:val="003701D5"/>
    <w:rsid w:val="0037384A"/>
    <w:rsid w:val="00380350"/>
    <w:rsid w:val="00392CD2"/>
    <w:rsid w:val="00394983"/>
    <w:rsid w:val="003A52D5"/>
    <w:rsid w:val="003A70FF"/>
    <w:rsid w:val="003B0E01"/>
    <w:rsid w:val="003B3DD5"/>
    <w:rsid w:val="003B7385"/>
    <w:rsid w:val="003C04BF"/>
    <w:rsid w:val="003C0BCF"/>
    <w:rsid w:val="003C1F8A"/>
    <w:rsid w:val="003C4079"/>
    <w:rsid w:val="003C54ED"/>
    <w:rsid w:val="003C7F6B"/>
    <w:rsid w:val="003D075E"/>
    <w:rsid w:val="003D209C"/>
    <w:rsid w:val="003E02B4"/>
    <w:rsid w:val="003E2C4B"/>
    <w:rsid w:val="003E39AD"/>
    <w:rsid w:val="003E606D"/>
    <w:rsid w:val="00402973"/>
    <w:rsid w:val="00404AF9"/>
    <w:rsid w:val="0040685A"/>
    <w:rsid w:val="004076D8"/>
    <w:rsid w:val="00411F8D"/>
    <w:rsid w:val="0041236A"/>
    <w:rsid w:val="004241F2"/>
    <w:rsid w:val="00424DE6"/>
    <w:rsid w:val="004277D3"/>
    <w:rsid w:val="004420AE"/>
    <w:rsid w:val="00442164"/>
    <w:rsid w:val="004509E4"/>
    <w:rsid w:val="0045170B"/>
    <w:rsid w:val="0046334A"/>
    <w:rsid w:val="0046400D"/>
    <w:rsid w:val="00474F70"/>
    <w:rsid w:val="00475A64"/>
    <w:rsid w:val="00482BA7"/>
    <w:rsid w:val="00485018"/>
    <w:rsid w:val="004871AA"/>
    <w:rsid w:val="004913AD"/>
    <w:rsid w:val="00492699"/>
    <w:rsid w:val="00496FB6"/>
    <w:rsid w:val="0049768A"/>
    <w:rsid w:val="004977AC"/>
    <w:rsid w:val="004A68F6"/>
    <w:rsid w:val="004B0A83"/>
    <w:rsid w:val="004C02CE"/>
    <w:rsid w:val="004C3590"/>
    <w:rsid w:val="004C3C7E"/>
    <w:rsid w:val="004C7DA4"/>
    <w:rsid w:val="004D0DF0"/>
    <w:rsid w:val="004D1628"/>
    <w:rsid w:val="004D453C"/>
    <w:rsid w:val="004D6530"/>
    <w:rsid w:val="004E62A6"/>
    <w:rsid w:val="00511452"/>
    <w:rsid w:val="005125E4"/>
    <w:rsid w:val="00512922"/>
    <w:rsid w:val="0051597D"/>
    <w:rsid w:val="00515A97"/>
    <w:rsid w:val="005209F6"/>
    <w:rsid w:val="00521A97"/>
    <w:rsid w:val="0052326A"/>
    <w:rsid w:val="005273E2"/>
    <w:rsid w:val="00535145"/>
    <w:rsid w:val="00543BDD"/>
    <w:rsid w:val="00550CD7"/>
    <w:rsid w:val="00553405"/>
    <w:rsid w:val="00560419"/>
    <w:rsid w:val="00580EBB"/>
    <w:rsid w:val="005A076E"/>
    <w:rsid w:val="005A16CE"/>
    <w:rsid w:val="005A4846"/>
    <w:rsid w:val="005B2203"/>
    <w:rsid w:val="005D28B0"/>
    <w:rsid w:val="005D6DAB"/>
    <w:rsid w:val="005E7DA9"/>
    <w:rsid w:val="005F27A0"/>
    <w:rsid w:val="005F4553"/>
    <w:rsid w:val="006008DF"/>
    <w:rsid w:val="00603E53"/>
    <w:rsid w:val="00626719"/>
    <w:rsid w:val="0063064A"/>
    <w:rsid w:val="006366C0"/>
    <w:rsid w:val="00641CDA"/>
    <w:rsid w:val="006437B8"/>
    <w:rsid w:val="006458BA"/>
    <w:rsid w:val="00646BAD"/>
    <w:rsid w:val="00654ECE"/>
    <w:rsid w:val="00660AB4"/>
    <w:rsid w:val="00663702"/>
    <w:rsid w:val="0067009E"/>
    <w:rsid w:val="006756F6"/>
    <w:rsid w:val="00676FBC"/>
    <w:rsid w:val="0068190C"/>
    <w:rsid w:val="00684750"/>
    <w:rsid w:val="00685233"/>
    <w:rsid w:val="00687A53"/>
    <w:rsid w:val="00694E4F"/>
    <w:rsid w:val="006A39D4"/>
    <w:rsid w:val="006B1E87"/>
    <w:rsid w:val="006D01BE"/>
    <w:rsid w:val="006D5697"/>
    <w:rsid w:val="006D5FF4"/>
    <w:rsid w:val="006D6B5B"/>
    <w:rsid w:val="006E1DD9"/>
    <w:rsid w:val="006E48E3"/>
    <w:rsid w:val="006F27C0"/>
    <w:rsid w:val="006F5E3F"/>
    <w:rsid w:val="00701611"/>
    <w:rsid w:val="007053F3"/>
    <w:rsid w:val="007065B9"/>
    <w:rsid w:val="007215C7"/>
    <w:rsid w:val="0072524B"/>
    <w:rsid w:val="007277CB"/>
    <w:rsid w:val="00731051"/>
    <w:rsid w:val="007327A8"/>
    <w:rsid w:val="00740B40"/>
    <w:rsid w:val="00740E60"/>
    <w:rsid w:val="0074486D"/>
    <w:rsid w:val="00757D91"/>
    <w:rsid w:val="007674A4"/>
    <w:rsid w:val="00777157"/>
    <w:rsid w:val="007800E4"/>
    <w:rsid w:val="00781899"/>
    <w:rsid w:val="00785E95"/>
    <w:rsid w:val="007A4C4D"/>
    <w:rsid w:val="007A4D62"/>
    <w:rsid w:val="007B66FD"/>
    <w:rsid w:val="007C138D"/>
    <w:rsid w:val="007D12D6"/>
    <w:rsid w:val="007D5B32"/>
    <w:rsid w:val="007D69AB"/>
    <w:rsid w:val="007E2F7F"/>
    <w:rsid w:val="007E4277"/>
    <w:rsid w:val="007E5319"/>
    <w:rsid w:val="007E6990"/>
    <w:rsid w:val="007F7B27"/>
    <w:rsid w:val="00806435"/>
    <w:rsid w:val="00812F66"/>
    <w:rsid w:val="00814270"/>
    <w:rsid w:val="00814A1B"/>
    <w:rsid w:val="00816306"/>
    <w:rsid w:val="00826694"/>
    <w:rsid w:val="00830869"/>
    <w:rsid w:val="008378E3"/>
    <w:rsid w:val="0084353A"/>
    <w:rsid w:val="0084410D"/>
    <w:rsid w:val="00845D6A"/>
    <w:rsid w:val="00851B14"/>
    <w:rsid w:val="008567AC"/>
    <w:rsid w:val="008648F5"/>
    <w:rsid w:val="00866525"/>
    <w:rsid w:val="008669FD"/>
    <w:rsid w:val="008723E6"/>
    <w:rsid w:val="00876AA2"/>
    <w:rsid w:val="00887E90"/>
    <w:rsid w:val="00890D71"/>
    <w:rsid w:val="00891197"/>
    <w:rsid w:val="00892287"/>
    <w:rsid w:val="00897690"/>
    <w:rsid w:val="008B03B1"/>
    <w:rsid w:val="008B06BE"/>
    <w:rsid w:val="008B0EF6"/>
    <w:rsid w:val="008B2A95"/>
    <w:rsid w:val="008B3133"/>
    <w:rsid w:val="008C4336"/>
    <w:rsid w:val="008C7F98"/>
    <w:rsid w:val="008D0567"/>
    <w:rsid w:val="008D17E8"/>
    <w:rsid w:val="008D5532"/>
    <w:rsid w:val="008D569F"/>
    <w:rsid w:val="008E1CD4"/>
    <w:rsid w:val="008E2320"/>
    <w:rsid w:val="008E7FEB"/>
    <w:rsid w:val="009009D5"/>
    <w:rsid w:val="009221C4"/>
    <w:rsid w:val="0093307B"/>
    <w:rsid w:val="009340E5"/>
    <w:rsid w:val="009374A4"/>
    <w:rsid w:val="00942F1F"/>
    <w:rsid w:val="009560D7"/>
    <w:rsid w:val="0097290E"/>
    <w:rsid w:val="009818D6"/>
    <w:rsid w:val="009826C0"/>
    <w:rsid w:val="00984175"/>
    <w:rsid w:val="00986579"/>
    <w:rsid w:val="00997F7A"/>
    <w:rsid w:val="009A262E"/>
    <w:rsid w:val="009A2B70"/>
    <w:rsid w:val="009A624B"/>
    <w:rsid w:val="009B4884"/>
    <w:rsid w:val="009C4AB2"/>
    <w:rsid w:val="009C6A0C"/>
    <w:rsid w:val="009D632B"/>
    <w:rsid w:val="009E03A5"/>
    <w:rsid w:val="009E553A"/>
    <w:rsid w:val="00A144F0"/>
    <w:rsid w:val="00A152F1"/>
    <w:rsid w:val="00A23394"/>
    <w:rsid w:val="00A246D4"/>
    <w:rsid w:val="00A26830"/>
    <w:rsid w:val="00A30497"/>
    <w:rsid w:val="00A36D4D"/>
    <w:rsid w:val="00A41A69"/>
    <w:rsid w:val="00A5406F"/>
    <w:rsid w:val="00A64D7D"/>
    <w:rsid w:val="00A74DCF"/>
    <w:rsid w:val="00A774EA"/>
    <w:rsid w:val="00A810F3"/>
    <w:rsid w:val="00A83093"/>
    <w:rsid w:val="00A921F5"/>
    <w:rsid w:val="00A979CE"/>
    <w:rsid w:val="00AA4787"/>
    <w:rsid w:val="00AB507B"/>
    <w:rsid w:val="00AC18FB"/>
    <w:rsid w:val="00AC263C"/>
    <w:rsid w:val="00AD4343"/>
    <w:rsid w:val="00AF04BF"/>
    <w:rsid w:val="00B01BB0"/>
    <w:rsid w:val="00B04763"/>
    <w:rsid w:val="00B06965"/>
    <w:rsid w:val="00B13283"/>
    <w:rsid w:val="00B3176E"/>
    <w:rsid w:val="00B328DC"/>
    <w:rsid w:val="00B3411A"/>
    <w:rsid w:val="00B372DE"/>
    <w:rsid w:val="00B43BDA"/>
    <w:rsid w:val="00B503C9"/>
    <w:rsid w:val="00B55F7F"/>
    <w:rsid w:val="00B7138E"/>
    <w:rsid w:val="00B7197F"/>
    <w:rsid w:val="00B72D63"/>
    <w:rsid w:val="00B73C70"/>
    <w:rsid w:val="00B83C01"/>
    <w:rsid w:val="00B83FA6"/>
    <w:rsid w:val="00B93736"/>
    <w:rsid w:val="00B97E36"/>
    <w:rsid w:val="00BA0BA3"/>
    <w:rsid w:val="00BA11D1"/>
    <w:rsid w:val="00BB1232"/>
    <w:rsid w:val="00BC2B72"/>
    <w:rsid w:val="00BD1CDD"/>
    <w:rsid w:val="00BD65F9"/>
    <w:rsid w:val="00BE282C"/>
    <w:rsid w:val="00BE36AD"/>
    <w:rsid w:val="00C049C2"/>
    <w:rsid w:val="00C10476"/>
    <w:rsid w:val="00C11FD0"/>
    <w:rsid w:val="00C144D6"/>
    <w:rsid w:val="00C15B2A"/>
    <w:rsid w:val="00C16B1C"/>
    <w:rsid w:val="00C17E42"/>
    <w:rsid w:val="00C2669A"/>
    <w:rsid w:val="00C26CA7"/>
    <w:rsid w:val="00C34AEF"/>
    <w:rsid w:val="00C43035"/>
    <w:rsid w:val="00C43751"/>
    <w:rsid w:val="00C4659B"/>
    <w:rsid w:val="00C52E1A"/>
    <w:rsid w:val="00C62AEA"/>
    <w:rsid w:val="00C66CDA"/>
    <w:rsid w:val="00C74236"/>
    <w:rsid w:val="00C75B36"/>
    <w:rsid w:val="00C81E13"/>
    <w:rsid w:val="00C956CE"/>
    <w:rsid w:val="00C95F46"/>
    <w:rsid w:val="00C97BAC"/>
    <w:rsid w:val="00CA058E"/>
    <w:rsid w:val="00CA1D8A"/>
    <w:rsid w:val="00CA1DA8"/>
    <w:rsid w:val="00CA3599"/>
    <w:rsid w:val="00CA4F6C"/>
    <w:rsid w:val="00CB2FC2"/>
    <w:rsid w:val="00CB3BF2"/>
    <w:rsid w:val="00CD4420"/>
    <w:rsid w:val="00CD5152"/>
    <w:rsid w:val="00D06097"/>
    <w:rsid w:val="00D06758"/>
    <w:rsid w:val="00D071B7"/>
    <w:rsid w:val="00D11A2C"/>
    <w:rsid w:val="00D12D01"/>
    <w:rsid w:val="00D140EB"/>
    <w:rsid w:val="00D1654E"/>
    <w:rsid w:val="00D20BF0"/>
    <w:rsid w:val="00D21064"/>
    <w:rsid w:val="00D22049"/>
    <w:rsid w:val="00D31D6C"/>
    <w:rsid w:val="00D411F1"/>
    <w:rsid w:val="00D4391B"/>
    <w:rsid w:val="00D514F7"/>
    <w:rsid w:val="00D534B4"/>
    <w:rsid w:val="00D543CA"/>
    <w:rsid w:val="00D55DC8"/>
    <w:rsid w:val="00D57521"/>
    <w:rsid w:val="00D6109F"/>
    <w:rsid w:val="00D6191E"/>
    <w:rsid w:val="00D63304"/>
    <w:rsid w:val="00D63E14"/>
    <w:rsid w:val="00D64A07"/>
    <w:rsid w:val="00D670D7"/>
    <w:rsid w:val="00D76E21"/>
    <w:rsid w:val="00D84664"/>
    <w:rsid w:val="00D9333F"/>
    <w:rsid w:val="00DA0B74"/>
    <w:rsid w:val="00DA4136"/>
    <w:rsid w:val="00DB0EA7"/>
    <w:rsid w:val="00DB19C2"/>
    <w:rsid w:val="00DB1F76"/>
    <w:rsid w:val="00DC186F"/>
    <w:rsid w:val="00DC4A8D"/>
    <w:rsid w:val="00DD0AE8"/>
    <w:rsid w:val="00DD13E0"/>
    <w:rsid w:val="00DE101B"/>
    <w:rsid w:val="00DF21CD"/>
    <w:rsid w:val="00DF2BA2"/>
    <w:rsid w:val="00DF5CA2"/>
    <w:rsid w:val="00DF7907"/>
    <w:rsid w:val="00E033BD"/>
    <w:rsid w:val="00E076AB"/>
    <w:rsid w:val="00E14116"/>
    <w:rsid w:val="00E43A53"/>
    <w:rsid w:val="00E543DA"/>
    <w:rsid w:val="00E560D3"/>
    <w:rsid w:val="00E5699D"/>
    <w:rsid w:val="00E60BBE"/>
    <w:rsid w:val="00E6361F"/>
    <w:rsid w:val="00E65C5C"/>
    <w:rsid w:val="00E84C35"/>
    <w:rsid w:val="00EA3754"/>
    <w:rsid w:val="00EC5457"/>
    <w:rsid w:val="00ED1624"/>
    <w:rsid w:val="00ED40DC"/>
    <w:rsid w:val="00ED62A4"/>
    <w:rsid w:val="00ED6DF2"/>
    <w:rsid w:val="00EE4B11"/>
    <w:rsid w:val="00EE6EA1"/>
    <w:rsid w:val="00EF0185"/>
    <w:rsid w:val="00EF239F"/>
    <w:rsid w:val="00EF6E50"/>
    <w:rsid w:val="00F04EF3"/>
    <w:rsid w:val="00F06871"/>
    <w:rsid w:val="00F06C51"/>
    <w:rsid w:val="00F10417"/>
    <w:rsid w:val="00F11DD7"/>
    <w:rsid w:val="00F205E5"/>
    <w:rsid w:val="00F212DF"/>
    <w:rsid w:val="00F2440F"/>
    <w:rsid w:val="00F25988"/>
    <w:rsid w:val="00F32F91"/>
    <w:rsid w:val="00F36D92"/>
    <w:rsid w:val="00F458ED"/>
    <w:rsid w:val="00F47957"/>
    <w:rsid w:val="00F47C33"/>
    <w:rsid w:val="00F510F2"/>
    <w:rsid w:val="00F5126B"/>
    <w:rsid w:val="00F57EFB"/>
    <w:rsid w:val="00F61D03"/>
    <w:rsid w:val="00F632DE"/>
    <w:rsid w:val="00F6570E"/>
    <w:rsid w:val="00F66587"/>
    <w:rsid w:val="00F67D14"/>
    <w:rsid w:val="00F7108A"/>
    <w:rsid w:val="00F75EB6"/>
    <w:rsid w:val="00F760FD"/>
    <w:rsid w:val="00F8436E"/>
    <w:rsid w:val="00F97F29"/>
    <w:rsid w:val="00FA06CF"/>
    <w:rsid w:val="00FB2EBC"/>
    <w:rsid w:val="00FB4A39"/>
    <w:rsid w:val="00FC05A2"/>
    <w:rsid w:val="00FC631D"/>
    <w:rsid w:val="00FC7687"/>
    <w:rsid w:val="00FC7985"/>
    <w:rsid w:val="00FD0CDB"/>
    <w:rsid w:val="00FF06DB"/>
    <w:rsid w:val="00FF6088"/>
    <w:rsid w:val="00FF6C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76042-B37F-4CAA-8775-3D70BAFE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D84"/>
    <w:rPr>
      <w:rFonts w:eastAsia="SimSun" w:cs="Times New Roman"/>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049"/>
    <w:rPr>
      <w:color w:val="0563C1" w:themeColor="hyperlink"/>
      <w:u w:val="single"/>
    </w:rPr>
  </w:style>
  <w:style w:type="paragraph" w:styleId="Header">
    <w:name w:val="header"/>
    <w:basedOn w:val="Normal"/>
    <w:link w:val="HeaderChar"/>
    <w:uiPriority w:val="99"/>
    <w:unhideWhenUsed/>
    <w:rsid w:val="00392CD2"/>
    <w:pPr>
      <w:tabs>
        <w:tab w:val="center" w:pos="4513"/>
        <w:tab w:val="right" w:pos="9026"/>
      </w:tabs>
    </w:pPr>
  </w:style>
  <w:style w:type="character" w:customStyle="1" w:styleId="HeaderChar">
    <w:name w:val="Header Char"/>
    <w:basedOn w:val="DefaultParagraphFont"/>
    <w:link w:val="Header"/>
    <w:uiPriority w:val="99"/>
    <w:rsid w:val="00392CD2"/>
    <w:rPr>
      <w:rFonts w:eastAsia="SimSun" w:cs="Times New Roman"/>
      <w:szCs w:val="20"/>
      <w:lang w:val="en-US" w:eastAsia="en-US"/>
    </w:rPr>
  </w:style>
  <w:style w:type="paragraph" w:styleId="Footer">
    <w:name w:val="footer"/>
    <w:basedOn w:val="Normal"/>
    <w:link w:val="FooterChar"/>
    <w:uiPriority w:val="99"/>
    <w:unhideWhenUsed/>
    <w:rsid w:val="00392CD2"/>
    <w:pPr>
      <w:tabs>
        <w:tab w:val="center" w:pos="4513"/>
        <w:tab w:val="right" w:pos="9026"/>
      </w:tabs>
    </w:pPr>
  </w:style>
  <w:style w:type="character" w:customStyle="1" w:styleId="FooterChar">
    <w:name w:val="Footer Char"/>
    <w:basedOn w:val="DefaultParagraphFont"/>
    <w:link w:val="Footer"/>
    <w:uiPriority w:val="99"/>
    <w:rsid w:val="00392CD2"/>
    <w:rPr>
      <w:rFonts w:eastAsia="SimSun" w:cs="Times New Roman"/>
      <w:szCs w:val="20"/>
      <w:lang w:val="en-US" w:eastAsia="en-US"/>
    </w:rPr>
  </w:style>
  <w:style w:type="character" w:styleId="Emphasis">
    <w:name w:val="Emphasis"/>
    <w:basedOn w:val="DefaultParagraphFont"/>
    <w:uiPriority w:val="20"/>
    <w:qFormat/>
    <w:rsid w:val="00392CD2"/>
    <w:rPr>
      <w:i/>
      <w:iCs/>
    </w:rPr>
  </w:style>
  <w:style w:type="character" w:styleId="CommentReference">
    <w:name w:val="annotation reference"/>
    <w:basedOn w:val="DefaultParagraphFont"/>
    <w:uiPriority w:val="99"/>
    <w:semiHidden/>
    <w:unhideWhenUsed/>
    <w:rsid w:val="00A152F1"/>
    <w:rPr>
      <w:sz w:val="16"/>
      <w:szCs w:val="16"/>
    </w:rPr>
  </w:style>
  <w:style w:type="paragraph" w:styleId="CommentText">
    <w:name w:val="annotation text"/>
    <w:basedOn w:val="Normal"/>
    <w:link w:val="CommentTextChar"/>
    <w:uiPriority w:val="99"/>
    <w:semiHidden/>
    <w:unhideWhenUsed/>
    <w:rsid w:val="00A152F1"/>
    <w:rPr>
      <w:sz w:val="20"/>
    </w:rPr>
  </w:style>
  <w:style w:type="character" w:customStyle="1" w:styleId="CommentTextChar">
    <w:name w:val="Comment Text Char"/>
    <w:basedOn w:val="DefaultParagraphFont"/>
    <w:link w:val="CommentText"/>
    <w:uiPriority w:val="99"/>
    <w:semiHidden/>
    <w:rsid w:val="00A152F1"/>
    <w:rPr>
      <w:rFonts w:eastAsia="SimSun" w:cs="Times New Roman"/>
      <w:sz w:val="20"/>
      <w:szCs w:val="20"/>
      <w:lang w:val="en-US" w:eastAsia="en-US"/>
    </w:rPr>
  </w:style>
  <w:style w:type="paragraph" w:styleId="BalloonText">
    <w:name w:val="Balloon Text"/>
    <w:basedOn w:val="Normal"/>
    <w:link w:val="BalloonTextChar"/>
    <w:uiPriority w:val="99"/>
    <w:semiHidden/>
    <w:unhideWhenUsed/>
    <w:rsid w:val="00A152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2F1"/>
    <w:rPr>
      <w:rFonts w:ascii="Segoe UI" w:eastAsia="SimSu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15304">
      <w:bodyDiv w:val="1"/>
      <w:marLeft w:val="0"/>
      <w:marRight w:val="0"/>
      <w:marTop w:val="0"/>
      <w:marBottom w:val="0"/>
      <w:divBdr>
        <w:top w:val="none" w:sz="0" w:space="0" w:color="auto"/>
        <w:left w:val="none" w:sz="0" w:space="0" w:color="auto"/>
        <w:bottom w:val="none" w:sz="0" w:space="0" w:color="auto"/>
        <w:right w:val="none" w:sz="0" w:space="0" w:color="auto"/>
      </w:divBdr>
    </w:div>
    <w:div w:id="562058867">
      <w:bodyDiv w:val="1"/>
      <w:marLeft w:val="0"/>
      <w:marRight w:val="0"/>
      <w:marTop w:val="0"/>
      <w:marBottom w:val="0"/>
      <w:divBdr>
        <w:top w:val="none" w:sz="0" w:space="0" w:color="auto"/>
        <w:left w:val="none" w:sz="0" w:space="0" w:color="auto"/>
        <w:bottom w:val="none" w:sz="0" w:space="0" w:color="auto"/>
        <w:right w:val="none" w:sz="0" w:space="0" w:color="auto"/>
      </w:divBdr>
    </w:div>
    <w:div w:id="1320424822">
      <w:bodyDiv w:val="1"/>
      <w:marLeft w:val="0"/>
      <w:marRight w:val="0"/>
      <w:marTop w:val="0"/>
      <w:marBottom w:val="0"/>
      <w:divBdr>
        <w:top w:val="none" w:sz="0" w:space="0" w:color="auto"/>
        <w:left w:val="none" w:sz="0" w:space="0" w:color="auto"/>
        <w:bottom w:val="none" w:sz="0" w:space="0" w:color="auto"/>
        <w:right w:val="none" w:sz="0" w:space="0" w:color="auto"/>
      </w:divBdr>
    </w:div>
    <w:div w:id="13511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xtact.asiasociety.hk/" TargetMode="External"/><Relationship Id="rId13" Type="http://schemas.openxmlformats.org/officeDocument/2006/relationships/hyperlink" Target="http://www.instagram.com/asiasocietyhk" TargetMode="External"/><Relationship Id="rId3" Type="http://schemas.openxmlformats.org/officeDocument/2006/relationships/webSettings" Target="webSettings.xml"/><Relationship Id="rId7" Type="http://schemas.openxmlformats.org/officeDocument/2006/relationships/hyperlink" Target="https://asiasociety.org/triennial/venue/asia-society-hong-kong" TargetMode="External"/><Relationship Id="rId12" Type="http://schemas.openxmlformats.org/officeDocument/2006/relationships/hyperlink" Target="http://www.twitter.com/asiasocietyh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siasociety.org/triennial" TargetMode="External"/><Relationship Id="rId11" Type="http://schemas.openxmlformats.org/officeDocument/2006/relationships/hyperlink" Target="http://www.facebook.com/asiasocietyhongkon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asiasociety.org/hong-kong" TargetMode="External"/><Relationship Id="rId4" Type="http://schemas.openxmlformats.org/officeDocument/2006/relationships/footnotes" Target="footnotes.xml"/><Relationship Id="rId9" Type="http://schemas.openxmlformats.org/officeDocument/2006/relationships/hyperlink" Target="mailto:bbuck@asiasociety.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Buck</dc:creator>
  <cp:keywords/>
  <dc:description/>
  <cp:lastModifiedBy>Bettina Buck</cp:lastModifiedBy>
  <cp:revision>3</cp:revision>
  <dcterms:created xsi:type="dcterms:W3CDTF">2020-12-08T07:09:00Z</dcterms:created>
  <dcterms:modified xsi:type="dcterms:W3CDTF">2020-12-08T07:22:00Z</dcterms:modified>
</cp:coreProperties>
</file>