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D2" w:rsidRDefault="00392CD2" w:rsidP="00392CD2">
      <w:pPr>
        <w:snapToGrid w:val="0"/>
        <w:jc w:val="center"/>
        <w:rPr>
          <w:b/>
          <w:color w:val="000000" w:themeColor="text1"/>
          <w:szCs w:val="22"/>
        </w:rPr>
      </w:pPr>
    </w:p>
    <w:p w:rsidR="00392CD2" w:rsidRPr="007D6DE1" w:rsidRDefault="007D6DE1" w:rsidP="00392CD2">
      <w:pPr>
        <w:snapToGrid w:val="0"/>
        <w:jc w:val="center"/>
        <w:rPr>
          <w:b/>
          <w:color w:val="000000" w:themeColor="text1"/>
          <w:szCs w:val="22"/>
          <w:lang w:eastAsia="zh-TW"/>
        </w:rPr>
      </w:pPr>
      <w:r w:rsidRPr="007D6DE1">
        <w:rPr>
          <w:rFonts w:hint="eastAsia"/>
          <w:b/>
          <w:color w:val="000000" w:themeColor="text1"/>
          <w:szCs w:val="22"/>
          <w:lang w:eastAsia="zh-TW"/>
        </w:rPr>
        <w:t>即時發布</w:t>
      </w:r>
    </w:p>
    <w:p w:rsidR="00392CD2" w:rsidRPr="007D6DE1" w:rsidRDefault="00392CD2" w:rsidP="00392CD2">
      <w:pPr>
        <w:snapToGrid w:val="0"/>
        <w:jc w:val="center"/>
        <w:rPr>
          <w:b/>
          <w:color w:val="000000" w:themeColor="text1"/>
          <w:szCs w:val="22"/>
          <w:lang w:eastAsia="zh-TW"/>
        </w:rPr>
      </w:pPr>
    </w:p>
    <w:p w:rsidR="007D6DE1" w:rsidRPr="007D6DE1" w:rsidRDefault="007D6DE1" w:rsidP="007D6DE1">
      <w:pPr>
        <w:jc w:val="center"/>
        <w:rPr>
          <w:b/>
          <w:lang w:eastAsia="zh-TW"/>
        </w:rPr>
      </w:pPr>
      <w:r w:rsidRPr="007D6DE1">
        <w:rPr>
          <w:rFonts w:hint="eastAsia"/>
          <w:b/>
          <w:lang w:eastAsia="zh-TW"/>
        </w:rPr>
        <w:t>亞洲協會三年展合作</w:t>
      </w:r>
    </w:p>
    <w:p w:rsidR="00B06965" w:rsidRDefault="00B06965">
      <w:pPr>
        <w:rPr>
          <w:lang w:eastAsia="zh-TW"/>
        </w:rPr>
      </w:pPr>
    </w:p>
    <w:p w:rsidR="001A0BB2" w:rsidRDefault="001A0BB2" w:rsidP="00392CD2">
      <w:pPr>
        <w:snapToGrid w:val="0"/>
        <w:jc w:val="both"/>
        <w:rPr>
          <w:color w:val="000000" w:themeColor="text1"/>
          <w:szCs w:val="22"/>
          <w:lang w:eastAsia="zh-TW"/>
        </w:rPr>
      </w:pPr>
    </w:p>
    <w:p w:rsidR="007D6DE1" w:rsidRPr="00ED2167" w:rsidRDefault="007D6DE1" w:rsidP="007D6DE1">
      <w:pPr>
        <w:rPr>
          <w:rFonts w:eastAsiaTheme="minorEastAsia"/>
          <w:lang w:eastAsia="zh-TW"/>
        </w:rPr>
      </w:pPr>
      <w:r w:rsidRPr="00ED2167">
        <w:rPr>
          <w:rFonts w:eastAsiaTheme="minorEastAsia"/>
          <w:lang w:eastAsia="zh-TW"/>
        </w:rPr>
        <w:t>(</w:t>
      </w:r>
      <w:r w:rsidRPr="00ED2167">
        <w:rPr>
          <w:rFonts w:eastAsiaTheme="minorEastAsia"/>
          <w:lang w:eastAsia="zh-TW"/>
        </w:rPr>
        <w:t>香港，</w:t>
      </w:r>
      <w:r w:rsidRPr="00ED2167">
        <w:rPr>
          <w:rFonts w:eastAsiaTheme="minorEastAsia"/>
          <w:lang w:eastAsia="zh-TW"/>
        </w:rPr>
        <w:t>2020</w:t>
      </w:r>
      <w:r w:rsidRPr="00ED2167">
        <w:rPr>
          <w:rFonts w:eastAsiaTheme="minorEastAsia"/>
          <w:lang w:eastAsia="zh-TW"/>
        </w:rPr>
        <w:t>年</w:t>
      </w:r>
      <w:r w:rsidRPr="00ED2167">
        <w:rPr>
          <w:rFonts w:eastAsiaTheme="minorEastAsia"/>
          <w:lang w:eastAsia="zh-TW"/>
        </w:rPr>
        <w:t>1</w:t>
      </w:r>
      <w:r w:rsidR="00323045">
        <w:rPr>
          <w:rFonts w:eastAsiaTheme="minorEastAsia"/>
          <w:lang w:eastAsia="zh-TW"/>
        </w:rPr>
        <w:t>2</w:t>
      </w:r>
      <w:r w:rsidRPr="00ED2167">
        <w:rPr>
          <w:rFonts w:eastAsiaTheme="minorEastAsia"/>
          <w:lang w:eastAsia="zh-TW"/>
        </w:rPr>
        <w:t>月</w:t>
      </w:r>
      <w:r w:rsidR="00323045">
        <w:rPr>
          <w:rFonts w:eastAsiaTheme="minorEastAsia"/>
          <w:lang w:eastAsia="zh-TW"/>
        </w:rPr>
        <w:t>8</w:t>
      </w:r>
      <w:r w:rsidRPr="00ED2167">
        <w:rPr>
          <w:rFonts w:eastAsiaTheme="minorEastAsia"/>
          <w:lang w:eastAsia="zh-TW"/>
        </w:rPr>
        <w:t>日</w:t>
      </w:r>
      <w:r w:rsidRPr="00ED2167">
        <w:rPr>
          <w:rFonts w:eastAsiaTheme="minorEastAsia"/>
          <w:lang w:eastAsia="zh-TW"/>
        </w:rPr>
        <w:t xml:space="preserve">) </w:t>
      </w:r>
      <w:r w:rsidRPr="00ED2167">
        <w:rPr>
          <w:rFonts w:eastAsiaTheme="minorEastAsia"/>
          <w:lang w:eastAsia="zh-TW"/>
        </w:rPr>
        <w:t>亞洲協會香港中心榮幸宣布與紐約亞洲協會博物館</w:t>
      </w:r>
      <w:r>
        <w:rPr>
          <w:rFonts w:eastAsiaTheme="minorEastAsia" w:hint="eastAsia"/>
          <w:lang w:eastAsia="zh-TW"/>
        </w:rPr>
        <w:t>主辦的</w:t>
      </w:r>
      <w:r w:rsidRPr="00ED2167">
        <w:rPr>
          <w:rFonts w:eastAsiaTheme="minorEastAsia"/>
          <w:lang w:eastAsia="zh-TW"/>
        </w:rPr>
        <w:t>亞洲協會三年展</w:t>
      </w:r>
      <w:r>
        <w:rPr>
          <w:rFonts w:eastAsiaTheme="minorEastAsia" w:hint="eastAsia"/>
          <w:lang w:eastAsia="zh-TW"/>
        </w:rPr>
        <w:t>合作</w:t>
      </w:r>
      <w:r>
        <w:rPr>
          <w:rFonts w:ascii="PMingLiU" w:eastAsia="PMingLiU" w:hAnsi="PMingLiU" w:hint="eastAsia"/>
          <w:lang w:eastAsia="zh-TW"/>
        </w:rPr>
        <w:t>，於</w:t>
      </w:r>
      <w:r w:rsidRPr="00ED2167">
        <w:rPr>
          <w:rFonts w:eastAsiaTheme="minorEastAsia"/>
          <w:lang w:eastAsia="zh-TW"/>
        </w:rPr>
        <w:t>2020</w:t>
      </w:r>
      <w:r w:rsidRPr="00ED2167">
        <w:rPr>
          <w:rFonts w:eastAsiaTheme="minorEastAsia"/>
          <w:lang w:eastAsia="zh-TW"/>
        </w:rPr>
        <w:t>年</w:t>
      </w:r>
      <w:r w:rsidRPr="00ED2167">
        <w:rPr>
          <w:rFonts w:eastAsiaTheme="minorEastAsia"/>
          <w:lang w:eastAsia="zh-TW"/>
        </w:rPr>
        <w:t>10</w:t>
      </w:r>
      <w:r w:rsidRPr="00ED2167">
        <w:rPr>
          <w:rFonts w:eastAsiaTheme="minorEastAsia"/>
          <w:lang w:eastAsia="zh-TW"/>
        </w:rPr>
        <w:t>月</w:t>
      </w:r>
      <w:r w:rsidRPr="00ED2167">
        <w:rPr>
          <w:rFonts w:eastAsiaTheme="minorEastAsia"/>
          <w:lang w:eastAsia="zh-TW"/>
        </w:rPr>
        <w:t>27</w:t>
      </w:r>
      <w:r w:rsidRPr="00ED2167">
        <w:rPr>
          <w:rFonts w:eastAsiaTheme="minorEastAsia"/>
          <w:lang w:eastAsia="zh-TW"/>
        </w:rPr>
        <w:t>日至</w:t>
      </w:r>
      <w:r w:rsidRPr="00ED2167">
        <w:rPr>
          <w:rFonts w:eastAsiaTheme="minorEastAsia"/>
          <w:lang w:eastAsia="zh-TW"/>
        </w:rPr>
        <w:t>2021</w:t>
      </w:r>
      <w:r w:rsidRPr="00ED2167">
        <w:rPr>
          <w:rFonts w:eastAsiaTheme="minorEastAsia"/>
          <w:lang w:eastAsia="zh-TW"/>
        </w:rPr>
        <w:t>年</w:t>
      </w:r>
      <w:r w:rsidRPr="00ED2167">
        <w:rPr>
          <w:rFonts w:eastAsiaTheme="minorEastAsia"/>
          <w:lang w:eastAsia="zh-TW"/>
        </w:rPr>
        <w:t>6</w:t>
      </w:r>
      <w:r w:rsidRPr="00ED2167">
        <w:rPr>
          <w:rFonts w:eastAsiaTheme="minorEastAsia"/>
          <w:lang w:eastAsia="zh-TW"/>
        </w:rPr>
        <w:t>月</w:t>
      </w:r>
      <w:r w:rsidRPr="00ED2167">
        <w:rPr>
          <w:rFonts w:eastAsiaTheme="minorEastAsia"/>
          <w:lang w:eastAsia="zh-TW"/>
        </w:rPr>
        <w:t>27</w:t>
      </w:r>
      <w:r w:rsidRPr="00ED2167">
        <w:rPr>
          <w:rFonts w:eastAsiaTheme="minorEastAsia"/>
          <w:lang w:eastAsia="zh-TW"/>
        </w:rPr>
        <w:t>日</w:t>
      </w:r>
      <w:r>
        <w:rPr>
          <w:rFonts w:eastAsiaTheme="minorEastAsia" w:hint="eastAsia"/>
          <w:lang w:eastAsia="zh-TW"/>
        </w:rPr>
        <w:t>展出</w:t>
      </w:r>
      <w:r>
        <w:rPr>
          <w:rFonts w:ascii="PMingLiU" w:eastAsia="PMingLiU" w:hAnsi="PMingLiU" w:hint="eastAsia"/>
          <w:lang w:eastAsia="zh-TW"/>
        </w:rPr>
        <w:t>。</w:t>
      </w:r>
      <w:r w:rsidRPr="00ED2167">
        <w:rPr>
          <w:rFonts w:eastAsiaTheme="minorEastAsia"/>
          <w:lang w:eastAsia="zh-TW"/>
        </w:rPr>
        <w:t>為慶祝</w:t>
      </w:r>
      <w:r>
        <w:rPr>
          <w:rFonts w:eastAsiaTheme="minorEastAsia" w:hint="eastAsia"/>
          <w:lang w:eastAsia="zh-TW"/>
        </w:rPr>
        <w:t>本中心</w:t>
      </w:r>
      <w:r w:rsidRPr="00ED2167">
        <w:rPr>
          <w:rFonts w:eastAsiaTheme="minorEastAsia"/>
          <w:lang w:eastAsia="zh-TW"/>
        </w:rPr>
        <w:t>30</w:t>
      </w:r>
      <w:r w:rsidRPr="00ED2167">
        <w:rPr>
          <w:rFonts w:eastAsiaTheme="minorEastAsia"/>
          <w:lang w:eastAsia="zh-TW"/>
        </w:rPr>
        <w:t>周年</w:t>
      </w:r>
      <w:r>
        <w:rPr>
          <w:rFonts w:eastAsiaTheme="minorEastAsia" w:hint="eastAsia"/>
          <w:lang w:eastAsia="zh-TW"/>
        </w:rPr>
        <w:t>，我們推出</w:t>
      </w:r>
      <w:r w:rsidRPr="00ED2167">
        <w:rPr>
          <w:rFonts w:eastAsiaTheme="minorEastAsia"/>
          <w:lang w:eastAsia="zh-TW"/>
        </w:rPr>
        <w:t>展覽《續章：香港當代藝術展》</w:t>
      </w:r>
      <w:r>
        <w:rPr>
          <w:rFonts w:ascii="PMingLiU" w:eastAsia="PMingLiU" w:hAnsi="PMingLiU" w:hint="eastAsia"/>
          <w:lang w:eastAsia="zh-TW"/>
        </w:rPr>
        <w:t>，為亞洲協會</w:t>
      </w:r>
      <w:r w:rsidRPr="00ED2167">
        <w:rPr>
          <w:rFonts w:eastAsiaTheme="minorEastAsia"/>
          <w:lang w:eastAsia="zh-TW"/>
        </w:rPr>
        <w:t>三年展</w:t>
      </w:r>
      <w:r>
        <w:rPr>
          <w:rFonts w:eastAsiaTheme="minorEastAsia" w:hint="eastAsia"/>
          <w:lang w:eastAsia="zh-TW"/>
        </w:rPr>
        <w:t>的並行展，為</w:t>
      </w:r>
      <w:r w:rsidRPr="00ED2167">
        <w:rPr>
          <w:rFonts w:eastAsiaTheme="minorEastAsia"/>
          <w:lang w:eastAsia="zh-TW"/>
        </w:rPr>
        <w:t>紐約及全球觀眾提供網上</w:t>
      </w:r>
      <w:r>
        <w:rPr>
          <w:rFonts w:eastAsiaTheme="minorEastAsia" w:hint="eastAsia"/>
          <w:lang w:eastAsia="zh-TW"/>
        </w:rPr>
        <w:t>虛擬</w:t>
      </w:r>
      <w:r w:rsidRPr="00ED2167">
        <w:rPr>
          <w:rFonts w:eastAsiaTheme="minorEastAsia"/>
          <w:lang w:eastAsia="zh-TW"/>
        </w:rPr>
        <w:t>體驗</w:t>
      </w:r>
      <w:r>
        <w:rPr>
          <w:rFonts w:ascii="PMingLiU" w:eastAsia="PMingLiU" w:hAnsi="PMingLiU" w:hint="eastAsia"/>
          <w:lang w:eastAsia="zh-TW"/>
        </w:rPr>
        <w:t>。</w:t>
      </w:r>
    </w:p>
    <w:p w:rsidR="007D6DE1" w:rsidRPr="00392CD2" w:rsidRDefault="007D6DE1" w:rsidP="00392CD2">
      <w:pPr>
        <w:snapToGrid w:val="0"/>
        <w:jc w:val="both"/>
        <w:rPr>
          <w:color w:val="000000" w:themeColor="text1"/>
          <w:szCs w:val="22"/>
          <w:lang w:eastAsia="zh-TW"/>
        </w:rPr>
      </w:pPr>
    </w:p>
    <w:p w:rsidR="00B75770" w:rsidRDefault="007D6DE1" w:rsidP="007D6DE1">
      <w:pPr>
        <w:jc w:val="both"/>
        <w:rPr>
          <w:rFonts w:ascii="PMingLiU" w:eastAsia="PMingLiU" w:hAnsi="PMingLiU"/>
          <w:lang w:eastAsia="zh-TW"/>
        </w:rPr>
      </w:pPr>
      <w:r w:rsidRPr="00ED2167">
        <w:rPr>
          <w:rFonts w:eastAsiaTheme="minorEastAsia"/>
          <w:lang w:eastAsia="zh-TW"/>
        </w:rPr>
        <w:t>首</w:t>
      </w:r>
      <w:r>
        <w:rPr>
          <w:rFonts w:eastAsiaTheme="minorEastAsia" w:hint="eastAsia"/>
          <w:lang w:eastAsia="zh-TW"/>
        </w:rPr>
        <w:t>屆</w:t>
      </w:r>
      <w:r w:rsidRPr="00ED2167">
        <w:rPr>
          <w:rFonts w:eastAsiaTheme="minorEastAsia"/>
          <w:lang w:eastAsia="zh-TW"/>
        </w:rPr>
        <w:t>亞洲協會三年展</w:t>
      </w:r>
      <w:r>
        <w:rPr>
          <w:rFonts w:ascii="PMingLiU" w:eastAsia="PMingLiU" w:hAnsi="PMingLiU" w:hint="eastAsia"/>
          <w:lang w:eastAsia="zh-TW"/>
        </w:rPr>
        <w:t>，</w:t>
      </w:r>
      <w:r w:rsidRPr="00ED2167">
        <w:rPr>
          <w:rFonts w:eastAsiaTheme="minorEastAsia"/>
          <w:lang w:eastAsia="zh-TW"/>
        </w:rPr>
        <w:t>以《我們並</w:t>
      </w:r>
      <w:r>
        <w:rPr>
          <w:rFonts w:eastAsiaTheme="minorEastAsia" w:hint="eastAsia"/>
          <w:lang w:eastAsia="zh-TW"/>
        </w:rPr>
        <w:t>非獨自作夢</w:t>
      </w:r>
      <w:r w:rsidRPr="00ED2167">
        <w:rPr>
          <w:rFonts w:eastAsiaTheme="minorEastAsia"/>
          <w:lang w:eastAsia="zh-TW"/>
        </w:rPr>
        <w:t>》</w:t>
      </w:r>
      <w:r w:rsidRPr="00ED2167">
        <w:rPr>
          <w:rFonts w:eastAsiaTheme="minorEastAsia"/>
          <w:lang w:eastAsia="zh-TW"/>
        </w:rPr>
        <w:t xml:space="preserve">(We Do Not Dream Alone) </w:t>
      </w:r>
      <w:r w:rsidRPr="00ED2167">
        <w:rPr>
          <w:rFonts w:eastAsiaTheme="minorEastAsia"/>
          <w:lang w:eastAsia="zh-TW"/>
        </w:rPr>
        <w:t>為題</w:t>
      </w:r>
      <w:r>
        <w:rPr>
          <w:rFonts w:ascii="PMingLiU" w:eastAsia="PMingLiU" w:hAnsi="PMingLiU" w:hint="eastAsia"/>
          <w:lang w:eastAsia="zh-TW"/>
        </w:rPr>
        <w:t>，</w:t>
      </w:r>
      <w:r w:rsidRPr="00ED2167">
        <w:rPr>
          <w:rFonts w:eastAsiaTheme="minorEastAsia"/>
          <w:lang w:eastAsia="zh-TW"/>
        </w:rPr>
        <w:t>橫跨紐約市多</w:t>
      </w:r>
      <w:r>
        <w:rPr>
          <w:rFonts w:eastAsiaTheme="minorEastAsia" w:hint="eastAsia"/>
          <w:lang w:eastAsia="zh-TW"/>
        </w:rPr>
        <w:t>所</w:t>
      </w:r>
      <w:r w:rsidRPr="00ED2167">
        <w:rPr>
          <w:rFonts w:eastAsiaTheme="minorEastAsia" w:hint="eastAsia"/>
          <w:lang w:eastAsia="zh-TW"/>
        </w:rPr>
        <w:t>場</w:t>
      </w:r>
      <w:r>
        <w:rPr>
          <w:rFonts w:eastAsiaTheme="minorEastAsia" w:hint="eastAsia"/>
          <w:lang w:eastAsia="zh-TW"/>
        </w:rPr>
        <w:t>域</w:t>
      </w:r>
      <w:r w:rsidRPr="00ED2167">
        <w:rPr>
          <w:rFonts w:eastAsiaTheme="minorEastAsia"/>
          <w:lang w:eastAsia="zh-TW"/>
        </w:rPr>
        <w:t>展</w:t>
      </w:r>
      <w:r>
        <w:rPr>
          <w:rFonts w:eastAsiaTheme="minorEastAsia" w:hint="eastAsia"/>
          <w:lang w:eastAsia="zh-TW"/>
        </w:rPr>
        <w:t>出</w:t>
      </w:r>
      <w:r>
        <w:rPr>
          <w:rFonts w:ascii="PMingLiU" w:eastAsia="PMingLiU" w:hAnsi="PMingLiU" w:hint="eastAsia"/>
          <w:lang w:eastAsia="zh-TW"/>
        </w:rPr>
        <w:t>，並結合動態的虛擬公眾節目，</w:t>
      </w:r>
      <w:r w:rsidRPr="00ED2167">
        <w:rPr>
          <w:rFonts w:eastAsiaTheme="minorEastAsia"/>
          <w:lang w:eastAsia="zh-TW"/>
        </w:rPr>
        <w:t>表彰亞洲和</w:t>
      </w:r>
      <w:r>
        <w:rPr>
          <w:rFonts w:eastAsiaTheme="minorEastAsia" w:hint="eastAsia"/>
          <w:lang w:eastAsia="zh-TW"/>
        </w:rPr>
        <w:t>亞裔</w:t>
      </w:r>
      <w:r w:rsidRPr="00ED2167">
        <w:rPr>
          <w:rFonts w:eastAsiaTheme="minorEastAsia"/>
          <w:lang w:eastAsia="zh-TW"/>
        </w:rPr>
        <w:t>當代藝術的豐富</w:t>
      </w:r>
      <w:r>
        <w:rPr>
          <w:rFonts w:eastAsiaTheme="minorEastAsia" w:hint="eastAsia"/>
          <w:lang w:eastAsia="zh-TW"/>
        </w:rPr>
        <w:t>與</w:t>
      </w:r>
      <w:r w:rsidRPr="00ED2167">
        <w:rPr>
          <w:rFonts w:eastAsiaTheme="minorEastAsia"/>
          <w:lang w:eastAsia="zh-TW"/>
        </w:rPr>
        <w:t>多樣</w:t>
      </w:r>
      <w:r>
        <w:rPr>
          <w:rFonts w:eastAsiaTheme="minorEastAsia" w:hint="eastAsia"/>
          <w:lang w:eastAsia="zh-TW"/>
        </w:rPr>
        <w:t>性</w:t>
      </w:r>
      <w:r>
        <w:rPr>
          <w:rFonts w:eastAsiaTheme="minorEastAsia"/>
          <w:lang w:eastAsia="zh-TW"/>
        </w:rPr>
        <w:t>。</w:t>
      </w:r>
      <w:r>
        <w:rPr>
          <w:rFonts w:eastAsiaTheme="minorEastAsia" w:hint="eastAsia"/>
          <w:lang w:eastAsia="zh-TW"/>
        </w:rPr>
        <w:t>三年展</w:t>
      </w:r>
      <w:r w:rsidRPr="00ED2167">
        <w:rPr>
          <w:rFonts w:eastAsiaTheme="minorEastAsia"/>
          <w:lang w:eastAsia="zh-TW"/>
        </w:rPr>
        <w:t>的節目</w:t>
      </w:r>
      <w:r>
        <w:rPr>
          <w:rFonts w:eastAsiaTheme="minorEastAsia" w:hint="eastAsia"/>
          <w:lang w:eastAsia="zh-TW"/>
        </w:rPr>
        <w:t>和展覽同時在多個場地與線上舉行</w:t>
      </w:r>
      <w:r>
        <w:rPr>
          <w:rFonts w:ascii="PMingLiU" w:eastAsia="PMingLiU" w:hAnsi="PMingLiU" w:hint="eastAsia"/>
          <w:lang w:eastAsia="zh-TW"/>
        </w:rPr>
        <w:t>，期待</w:t>
      </w:r>
      <w:r w:rsidRPr="00ED2167">
        <w:rPr>
          <w:rFonts w:eastAsiaTheme="minorEastAsia"/>
          <w:lang w:eastAsia="zh-TW"/>
        </w:rPr>
        <w:t>能</w:t>
      </w:r>
      <w:r>
        <w:rPr>
          <w:rFonts w:ascii="PMingLiU" w:eastAsia="PMingLiU" w:hAnsi="PMingLiU" w:hint="eastAsia"/>
          <w:lang w:eastAsia="zh-TW"/>
        </w:rPr>
        <w:t>藉此</w:t>
      </w:r>
      <w:r w:rsidRPr="00ED2167">
        <w:rPr>
          <w:rFonts w:eastAsiaTheme="minorEastAsia"/>
          <w:lang w:eastAsia="zh-TW"/>
        </w:rPr>
        <w:t>更廣泛地</w:t>
      </w:r>
      <w:r>
        <w:rPr>
          <w:rFonts w:eastAsiaTheme="minorEastAsia" w:hint="eastAsia"/>
          <w:lang w:eastAsia="zh-TW"/>
        </w:rPr>
        <w:t>與</w:t>
      </w:r>
      <w:r w:rsidRPr="00ED2167">
        <w:rPr>
          <w:rFonts w:eastAsiaTheme="minorEastAsia"/>
          <w:lang w:eastAsia="zh-TW"/>
        </w:rPr>
        <w:t>觀眾</w:t>
      </w:r>
      <w:r>
        <w:rPr>
          <w:rFonts w:eastAsiaTheme="minorEastAsia" w:hint="eastAsia"/>
          <w:lang w:eastAsia="zh-TW"/>
        </w:rPr>
        <w:t>交流</w:t>
      </w:r>
      <w:r>
        <w:rPr>
          <w:rFonts w:ascii="PMingLiU" w:eastAsia="PMingLiU" w:hAnsi="PMingLiU" w:hint="eastAsia"/>
          <w:lang w:eastAsia="zh-TW"/>
        </w:rPr>
        <w:t>。</w:t>
      </w:r>
      <w:r w:rsidRPr="00ED2167">
        <w:rPr>
          <w:rFonts w:eastAsiaTheme="minorEastAsia"/>
          <w:lang w:eastAsia="zh-TW"/>
        </w:rPr>
        <w:t>亞洲協會香港中心策劃並邀請展覽的藝術家</w:t>
      </w:r>
      <w:r>
        <w:rPr>
          <w:rFonts w:eastAsiaTheme="minorEastAsia" w:hint="eastAsia"/>
          <w:lang w:eastAsia="zh-TW"/>
        </w:rPr>
        <w:t>進行</w:t>
      </w:r>
      <w:r w:rsidRPr="00ED2167">
        <w:rPr>
          <w:rFonts w:eastAsiaTheme="minorEastAsia"/>
          <w:lang w:eastAsia="zh-TW"/>
        </w:rPr>
        <w:t>講座</w:t>
      </w:r>
      <w:r>
        <w:rPr>
          <w:rFonts w:ascii="PMingLiU" w:eastAsia="PMingLiU" w:hAnsi="PMingLiU" w:hint="eastAsia"/>
          <w:lang w:eastAsia="zh-TW"/>
        </w:rPr>
        <w:t>，</w:t>
      </w:r>
      <w:r w:rsidRPr="00ED2167">
        <w:rPr>
          <w:rFonts w:eastAsiaTheme="minorEastAsia"/>
          <w:lang w:eastAsia="zh-TW"/>
        </w:rPr>
        <w:t>另外將</w:t>
      </w:r>
      <w:r>
        <w:rPr>
          <w:rFonts w:eastAsiaTheme="minorEastAsia" w:hint="eastAsia"/>
          <w:lang w:eastAsia="zh-TW"/>
        </w:rPr>
        <w:t>設置微</w:t>
      </w:r>
      <w:r w:rsidRPr="00ED2167">
        <w:rPr>
          <w:rFonts w:eastAsiaTheme="minorEastAsia"/>
          <w:lang w:eastAsia="zh-TW"/>
        </w:rPr>
        <w:t>型</w:t>
      </w:r>
      <w:r>
        <w:rPr>
          <w:rFonts w:eastAsiaTheme="minorEastAsia" w:hint="eastAsia"/>
          <w:lang w:eastAsia="zh-TW"/>
        </w:rPr>
        <w:t>互動式的展覽專</w:t>
      </w:r>
      <w:r w:rsidRPr="00ED2167">
        <w:rPr>
          <w:rFonts w:eastAsiaTheme="minorEastAsia"/>
          <w:lang w:eastAsia="zh-TW"/>
        </w:rPr>
        <w:t>站</w:t>
      </w:r>
      <w:r>
        <w:rPr>
          <w:rFonts w:eastAsiaTheme="minorEastAsia" w:hint="eastAsia"/>
          <w:lang w:eastAsia="zh-TW"/>
        </w:rPr>
        <w:t>，</w:t>
      </w:r>
      <w:r w:rsidRPr="00ED2167">
        <w:rPr>
          <w:rFonts w:eastAsiaTheme="minorEastAsia"/>
          <w:lang w:eastAsia="zh-TW"/>
        </w:rPr>
        <w:t>將展覽於網上呈現</w:t>
      </w:r>
      <w:r>
        <w:rPr>
          <w:rFonts w:eastAsiaTheme="minorEastAsia"/>
          <w:lang w:eastAsia="zh-TW"/>
        </w:rPr>
        <w:t>。</w:t>
      </w:r>
      <w:r w:rsidRPr="00ED2167">
        <w:rPr>
          <w:rFonts w:eastAsiaTheme="minorEastAsia"/>
          <w:lang w:eastAsia="zh-TW"/>
        </w:rPr>
        <w:t>《續章：香港當代藝術展》匯聚了十位活躍於本地的藝術家</w:t>
      </w:r>
      <w:r>
        <w:rPr>
          <w:rFonts w:ascii="PMingLiU" w:eastAsia="PMingLiU" w:hAnsi="PMingLiU" w:hint="eastAsia"/>
          <w:lang w:eastAsia="zh-TW"/>
        </w:rPr>
        <w:t>，</w:t>
      </w:r>
      <w:r w:rsidRPr="00ED2167">
        <w:rPr>
          <w:rFonts w:eastAsiaTheme="minorEastAsia"/>
          <w:lang w:eastAsia="zh-TW"/>
        </w:rPr>
        <w:t>藉著研究式的創作</w:t>
      </w:r>
      <w:r>
        <w:rPr>
          <w:rFonts w:ascii="PMingLiU" w:eastAsia="PMingLiU" w:hAnsi="PMingLiU" w:hint="eastAsia"/>
          <w:lang w:eastAsia="zh-TW"/>
        </w:rPr>
        <w:t>，</w:t>
      </w:r>
      <w:r>
        <w:rPr>
          <w:rFonts w:eastAsiaTheme="minorEastAsia" w:hint="eastAsia"/>
          <w:lang w:eastAsia="zh-TW"/>
        </w:rPr>
        <w:t>反映</w:t>
      </w:r>
      <w:r w:rsidRPr="00ED2167">
        <w:rPr>
          <w:rFonts w:eastAsiaTheme="minorEastAsia"/>
          <w:lang w:eastAsia="zh-TW"/>
        </w:rPr>
        <w:t>他們對香港歷史及生活的集體回憶</w:t>
      </w:r>
      <w:r>
        <w:rPr>
          <w:rFonts w:ascii="PMingLiU" w:eastAsia="PMingLiU" w:hAnsi="PMingLiU" w:hint="eastAsia"/>
          <w:lang w:eastAsia="zh-TW"/>
        </w:rPr>
        <w:t>。</w:t>
      </w:r>
    </w:p>
    <w:p w:rsidR="00B75770" w:rsidRDefault="00B75770" w:rsidP="007D6DE1">
      <w:pPr>
        <w:jc w:val="both"/>
        <w:rPr>
          <w:rFonts w:ascii="PMingLiU" w:eastAsia="PMingLiU" w:hAnsi="PMingLiU"/>
          <w:lang w:eastAsia="zh-TW"/>
        </w:rPr>
      </w:pPr>
    </w:p>
    <w:p w:rsidR="007D6DE1" w:rsidRPr="00ED2167" w:rsidRDefault="00B75770" w:rsidP="00C75230">
      <w:pPr>
        <w:jc w:val="both"/>
        <w:rPr>
          <w:rFonts w:eastAsiaTheme="minorEastAsia"/>
          <w:lang w:eastAsia="zh-TW"/>
        </w:rPr>
      </w:pPr>
      <w:r>
        <w:rPr>
          <w:rFonts w:ascii="PMingLiU" w:eastAsia="PMingLiU" w:hAnsi="PMingLiU" w:hint="eastAsia"/>
          <w:lang w:eastAsia="zh-TW"/>
        </w:rPr>
        <w:t>「我們的</w:t>
      </w:r>
      <w:r w:rsidRPr="00ED2167">
        <w:rPr>
          <w:rFonts w:eastAsiaTheme="minorEastAsia"/>
          <w:lang w:eastAsia="zh-TW"/>
        </w:rPr>
        <w:t>《續章：香港當代藝術展》</w:t>
      </w:r>
      <w:r>
        <w:rPr>
          <w:rFonts w:eastAsiaTheme="minorEastAsia" w:hint="eastAsia"/>
          <w:lang w:eastAsia="zh-TW"/>
        </w:rPr>
        <w:t>懷抱</w:t>
      </w:r>
      <w:r w:rsidRPr="00ED2167">
        <w:rPr>
          <w:rFonts w:eastAsiaTheme="minorEastAsia"/>
          <w:lang w:eastAsia="zh-TW"/>
        </w:rPr>
        <w:t>三年展</w:t>
      </w:r>
      <w:r>
        <w:rPr>
          <w:rFonts w:eastAsiaTheme="minorEastAsia" w:hint="eastAsia"/>
          <w:lang w:eastAsia="zh-TW"/>
        </w:rPr>
        <w:t>首屆標題</w:t>
      </w:r>
      <w:r w:rsidRPr="00ED2167">
        <w:rPr>
          <w:rFonts w:eastAsiaTheme="minorEastAsia"/>
          <w:lang w:eastAsia="zh-TW"/>
        </w:rPr>
        <w:t>《我們並</w:t>
      </w:r>
      <w:r>
        <w:rPr>
          <w:rFonts w:eastAsiaTheme="minorEastAsia" w:hint="eastAsia"/>
          <w:lang w:eastAsia="zh-TW"/>
        </w:rPr>
        <w:t>非</w:t>
      </w:r>
      <w:r w:rsidRPr="00ED2167">
        <w:rPr>
          <w:rFonts w:eastAsiaTheme="minorEastAsia"/>
          <w:lang w:eastAsia="zh-TW"/>
        </w:rPr>
        <w:t>獨</w:t>
      </w:r>
      <w:r>
        <w:rPr>
          <w:rFonts w:eastAsiaTheme="minorEastAsia" w:hint="eastAsia"/>
          <w:lang w:eastAsia="zh-TW"/>
        </w:rPr>
        <w:t>自做夢</w:t>
      </w:r>
      <w:r w:rsidRPr="00ED2167">
        <w:rPr>
          <w:rFonts w:eastAsiaTheme="minorEastAsia"/>
          <w:lang w:eastAsia="zh-TW"/>
        </w:rPr>
        <w:t>》</w:t>
      </w:r>
      <w:r>
        <w:rPr>
          <w:rFonts w:eastAsiaTheme="minorEastAsia" w:hint="eastAsia"/>
          <w:lang w:eastAsia="zh-TW"/>
        </w:rPr>
        <w:t>所闡釋的對同理心和包容</w:t>
      </w:r>
      <w:r w:rsidRPr="00ED2167">
        <w:rPr>
          <w:rFonts w:eastAsiaTheme="minorEastAsia" w:hint="eastAsia"/>
          <w:lang w:eastAsia="zh-TW"/>
        </w:rPr>
        <w:t>的</w:t>
      </w:r>
      <w:r>
        <w:rPr>
          <w:rFonts w:eastAsiaTheme="minorEastAsia" w:hint="eastAsia"/>
          <w:lang w:eastAsia="zh-TW"/>
        </w:rPr>
        <w:t>推崇</w:t>
      </w:r>
      <w:r>
        <w:rPr>
          <w:rFonts w:ascii="PMingLiU" w:eastAsia="PMingLiU" w:hAnsi="PMingLiU" w:hint="eastAsia"/>
          <w:lang w:eastAsia="zh-TW"/>
        </w:rPr>
        <w:t>，</w:t>
      </w:r>
      <w:r w:rsidR="00323045" w:rsidRPr="00ED2167">
        <w:rPr>
          <w:rFonts w:eastAsiaTheme="minorEastAsia"/>
          <w:lang w:eastAsia="zh-TW"/>
        </w:rPr>
        <w:t>」</w:t>
      </w:r>
      <w:r w:rsidR="007D6DE1" w:rsidRPr="00ED2167">
        <w:rPr>
          <w:rFonts w:eastAsiaTheme="minorEastAsia"/>
          <w:lang w:eastAsia="zh-TW"/>
        </w:rPr>
        <w:t>亞洲協會香港中心行政總監孟淑娟女士表示</w:t>
      </w:r>
      <w:r w:rsidR="007D6DE1">
        <w:rPr>
          <w:rFonts w:ascii="PMingLiU" w:eastAsia="PMingLiU" w:hAnsi="PMingLiU" w:hint="eastAsia"/>
          <w:lang w:eastAsia="zh-TW"/>
        </w:rPr>
        <w:t>。</w:t>
      </w:r>
      <w:r w:rsidR="00323045">
        <w:rPr>
          <w:rFonts w:ascii="PMingLiU" w:eastAsia="PMingLiU" w:hAnsi="PMingLiU" w:hint="eastAsia"/>
          <w:lang w:eastAsia="zh-TW"/>
        </w:rPr>
        <w:t>「</w:t>
      </w:r>
      <w:r w:rsidR="007D6DE1" w:rsidRPr="00ED2167">
        <w:rPr>
          <w:rFonts w:eastAsiaTheme="minorEastAsia"/>
          <w:lang w:eastAsia="zh-TW"/>
        </w:rPr>
        <w:t>很高興《續章：香港當代藝術展》能夠</w:t>
      </w:r>
      <w:r w:rsidR="007D6DE1">
        <w:rPr>
          <w:rFonts w:eastAsiaTheme="minorEastAsia" w:hint="eastAsia"/>
          <w:lang w:eastAsia="zh-TW"/>
        </w:rPr>
        <w:t>作為</w:t>
      </w:r>
      <w:r w:rsidR="007D6DE1" w:rsidRPr="00ED2167">
        <w:rPr>
          <w:rFonts w:eastAsiaTheme="minorEastAsia"/>
          <w:lang w:eastAsia="zh-TW"/>
        </w:rPr>
        <w:t>亞洲協會三年展</w:t>
      </w:r>
      <w:r w:rsidR="007D6DE1">
        <w:rPr>
          <w:rFonts w:eastAsiaTheme="minorEastAsia" w:hint="eastAsia"/>
          <w:lang w:eastAsia="zh-TW"/>
        </w:rPr>
        <w:t>的一部份與大家見面</w:t>
      </w:r>
      <w:r w:rsidR="007D6DE1">
        <w:rPr>
          <w:rFonts w:ascii="PMingLiU" w:eastAsia="PMingLiU" w:hAnsi="PMingLiU" w:hint="eastAsia"/>
          <w:lang w:eastAsia="zh-TW"/>
        </w:rPr>
        <w:t>。這個</w:t>
      </w:r>
      <w:r w:rsidR="007D6DE1" w:rsidRPr="00ED2167">
        <w:rPr>
          <w:rFonts w:eastAsiaTheme="minorEastAsia"/>
          <w:lang w:eastAsia="zh-TW"/>
        </w:rPr>
        <w:t>展覽是慶祝</w:t>
      </w:r>
      <w:r w:rsidR="007D6DE1">
        <w:rPr>
          <w:rFonts w:eastAsiaTheme="minorEastAsia" w:hint="eastAsia"/>
          <w:lang w:eastAsia="zh-TW"/>
        </w:rPr>
        <w:t>本中心</w:t>
      </w:r>
      <w:r w:rsidR="007D6DE1" w:rsidRPr="00ED2167">
        <w:rPr>
          <w:rFonts w:eastAsiaTheme="minorEastAsia"/>
          <w:lang w:eastAsia="zh-TW"/>
        </w:rPr>
        <w:t>三十周年</w:t>
      </w:r>
      <w:r w:rsidR="007D6DE1">
        <w:rPr>
          <w:rFonts w:eastAsiaTheme="minorEastAsia" w:hint="eastAsia"/>
          <w:lang w:eastAsia="zh-TW"/>
        </w:rPr>
        <w:t>的重要里程碑</w:t>
      </w:r>
      <w:r w:rsidR="007D6DE1">
        <w:rPr>
          <w:rFonts w:ascii="PMingLiU" w:eastAsia="PMingLiU" w:hAnsi="PMingLiU" w:hint="eastAsia"/>
          <w:lang w:eastAsia="zh-TW"/>
        </w:rPr>
        <w:t>，</w:t>
      </w:r>
      <w:r w:rsidR="007D6DE1" w:rsidRPr="00ED2167">
        <w:rPr>
          <w:rFonts w:eastAsiaTheme="minorEastAsia"/>
          <w:lang w:eastAsia="zh-TW"/>
        </w:rPr>
        <w:t>能夠在</w:t>
      </w:r>
      <w:r w:rsidR="007D6DE1">
        <w:rPr>
          <w:rFonts w:eastAsiaTheme="minorEastAsia" w:hint="eastAsia"/>
          <w:lang w:eastAsia="zh-TW"/>
        </w:rPr>
        <w:t>此</w:t>
      </w:r>
      <w:r w:rsidR="007D6DE1" w:rsidRPr="00ED2167">
        <w:rPr>
          <w:rFonts w:eastAsiaTheme="minorEastAsia"/>
          <w:lang w:eastAsia="zh-TW"/>
        </w:rPr>
        <w:t>時透過這個國際平台向更</w:t>
      </w:r>
      <w:r w:rsidR="007D6DE1">
        <w:rPr>
          <w:rFonts w:eastAsiaTheme="minorEastAsia" w:hint="eastAsia"/>
          <w:lang w:eastAsia="zh-TW"/>
        </w:rPr>
        <w:t>多</w:t>
      </w:r>
      <w:r w:rsidR="007D6DE1" w:rsidRPr="00ED2167">
        <w:rPr>
          <w:rFonts w:eastAsiaTheme="minorEastAsia"/>
          <w:lang w:eastAsia="zh-TW"/>
        </w:rPr>
        <w:t>觀眾</w:t>
      </w:r>
      <w:r w:rsidR="007D6DE1">
        <w:rPr>
          <w:rFonts w:eastAsiaTheme="minorEastAsia" w:hint="eastAsia"/>
          <w:lang w:eastAsia="zh-TW"/>
        </w:rPr>
        <w:t>介紹香港藝術家和他們</w:t>
      </w:r>
      <w:r w:rsidR="007D6DE1" w:rsidRPr="00ED2167">
        <w:rPr>
          <w:rFonts w:eastAsiaTheme="minorEastAsia"/>
          <w:lang w:eastAsia="zh-TW"/>
        </w:rPr>
        <w:t>的作品</w:t>
      </w:r>
      <w:r w:rsidR="007D6DE1">
        <w:rPr>
          <w:rFonts w:ascii="PMingLiU" w:eastAsia="PMingLiU" w:hAnsi="PMingLiU" w:hint="eastAsia"/>
          <w:lang w:eastAsia="zh-TW"/>
        </w:rPr>
        <w:t>，著</w:t>
      </w:r>
      <w:r w:rsidR="007D6DE1" w:rsidRPr="00ED2167">
        <w:rPr>
          <w:rFonts w:eastAsiaTheme="minorEastAsia"/>
          <w:lang w:eastAsia="zh-TW"/>
        </w:rPr>
        <w:t>實使人振奮</w:t>
      </w:r>
      <w:r w:rsidR="007D6DE1">
        <w:rPr>
          <w:rFonts w:ascii="PMingLiU" w:eastAsia="PMingLiU" w:hAnsi="PMingLiU" w:hint="eastAsia"/>
          <w:lang w:eastAsia="zh-TW"/>
        </w:rPr>
        <w:t>。</w:t>
      </w:r>
      <w:r w:rsidR="007D6DE1" w:rsidRPr="00ED2167">
        <w:rPr>
          <w:rFonts w:eastAsiaTheme="minorEastAsia"/>
          <w:lang w:eastAsia="zh-TW"/>
        </w:rPr>
        <w:t xml:space="preserve"> </w:t>
      </w:r>
      <w:r w:rsidR="007D6DE1" w:rsidRPr="00ED2167">
        <w:rPr>
          <w:rFonts w:eastAsiaTheme="minorEastAsia"/>
          <w:lang w:eastAsia="zh-TW"/>
        </w:rPr>
        <w:t>希望全球的觀眾</w:t>
      </w:r>
      <w:r w:rsidR="007D6DE1">
        <w:rPr>
          <w:rFonts w:eastAsiaTheme="minorEastAsia" w:hint="eastAsia"/>
          <w:lang w:eastAsia="zh-TW"/>
        </w:rPr>
        <w:t>能</w:t>
      </w:r>
      <w:r w:rsidR="007D6DE1" w:rsidRPr="00ED2167">
        <w:rPr>
          <w:rFonts w:eastAsiaTheme="minorEastAsia"/>
          <w:lang w:eastAsia="zh-TW"/>
        </w:rPr>
        <w:t>體驗網上虛擬展覽</w:t>
      </w:r>
      <w:r w:rsidR="007D6DE1">
        <w:rPr>
          <w:rFonts w:ascii="PMingLiU" w:eastAsia="PMingLiU" w:hAnsi="PMingLiU" w:hint="eastAsia"/>
          <w:lang w:eastAsia="zh-TW"/>
        </w:rPr>
        <w:t>，在網站上互動，並</w:t>
      </w:r>
      <w:r w:rsidR="007D6DE1" w:rsidRPr="00ED2167">
        <w:rPr>
          <w:rFonts w:eastAsiaTheme="minorEastAsia"/>
          <w:lang w:eastAsia="zh-TW"/>
        </w:rPr>
        <w:t>參加我們策劃的講座</w:t>
      </w:r>
      <w:r w:rsidR="007D6DE1">
        <w:rPr>
          <w:rFonts w:ascii="PMingLiU" w:eastAsia="PMingLiU" w:hAnsi="PMingLiU" w:hint="eastAsia"/>
          <w:lang w:eastAsia="zh-TW"/>
        </w:rPr>
        <w:t>。</w:t>
      </w:r>
      <w:r w:rsidR="007D6DE1" w:rsidRPr="00ED2167">
        <w:rPr>
          <w:rFonts w:eastAsiaTheme="minorEastAsia"/>
          <w:lang w:eastAsia="zh-TW"/>
        </w:rPr>
        <w:t xml:space="preserve"> </w:t>
      </w:r>
      <w:r w:rsidR="007D6DE1" w:rsidRPr="00ED2167">
        <w:rPr>
          <w:rFonts w:eastAsiaTheme="minorEastAsia"/>
          <w:lang w:eastAsia="zh-TW"/>
        </w:rPr>
        <w:t>藝術是一</w:t>
      </w:r>
      <w:r w:rsidR="007D6DE1">
        <w:rPr>
          <w:rFonts w:eastAsiaTheme="minorEastAsia" w:hint="eastAsia"/>
          <w:lang w:eastAsia="zh-TW"/>
        </w:rPr>
        <w:t>個</w:t>
      </w:r>
      <w:r w:rsidR="007D6DE1" w:rsidRPr="00ED2167">
        <w:rPr>
          <w:rFonts w:eastAsiaTheme="minorEastAsia"/>
          <w:lang w:eastAsia="zh-TW"/>
        </w:rPr>
        <w:t>強大的媒介，使世界更緊</w:t>
      </w:r>
      <w:r w:rsidR="007D6DE1">
        <w:rPr>
          <w:rFonts w:eastAsiaTheme="minorEastAsia" w:hint="eastAsia"/>
          <w:lang w:eastAsia="zh-TW"/>
        </w:rPr>
        <w:t>緊相</w:t>
      </w:r>
      <w:r w:rsidR="007D6DE1" w:rsidRPr="00ED2167">
        <w:rPr>
          <w:rFonts w:eastAsiaTheme="minorEastAsia"/>
          <w:lang w:eastAsia="zh-TW"/>
        </w:rPr>
        <w:t>繫</w:t>
      </w:r>
      <w:r w:rsidR="007D6DE1">
        <w:rPr>
          <w:rFonts w:ascii="PMingLiU" w:eastAsia="PMingLiU" w:hAnsi="PMingLiU" w:hint="eastAsia"/>
          <w:lang w:eastAsia="zh-TW"/>
        </w:rPr>
        <w:t>，尤其</w:t>
      </w:r>
      <w:r w:rsidR="007D6DE1" w:rsidRPr="00ED2167">
        <w:rPr>
          <w:rFonts w:eastAsiaTheme="minorEastAsia"/>
          <w:lang w:eastAsia="zh-TW"/>
        </w:rPr>
        <w:t>我們</w:t>
      </w:r>
      <w:r w:rsidR="007D6DE1">
        <w:rPr>
          <w:rFonts w:eastAsiaTheme="minorEastAsia" w:hint="eastAsia"/>
          <w:lang w:eastAsia="zh-TW"/>
        </w:rPr>
        <w:t>現在比以往</w:t>
      </w:r>
      <w:r w:rsidR="007D6DE1" w:rsidRPr="00ED2167">
        <w:rPr>
          <w:rFonts w:eastAsiaTheme="minorEastAsia"/>
          <w:lang w:eastAsia="zh-TW"/>
        </w:rPr>
        <w:t>更</w:t>
      </w:r>
      <w:r w:rsidR="007D6DE1">
        <w:rPr>
          <w:rFonts w:eastAsiaTheme="minorEastAsia" w:hint="eastAsia"/>
          <w:lang w:eastAsia="zh-TW"/>
        </w:rPr>
        <w:t>仰賴</w:t>
      </w:r>
      <w:r w:rsidR="007D6DE1" w:rsidRPr="00ED2167">
        <w:rPr>
          <w:rFonts w:eastAsiaTheme="minorEastAsia"/>
          <w:lang w:eastAsia="zh-TW"/>
        </w:rPr>
        <w:t>它</w:t>
      </w:r>
      <w:r w:rsidR="007D6DE1">
        <w:rPr>
          <w:rFonts w:ascii="PMingLiU" w:eastAsia="PMingLiU" w:hAnsi="PMingLiU" w:hint="eastAsia"/>
          <w:lang w:eastAsia="zh-TW"/>
        </w:rPr>
        <w:t>。</w:t>
      </w:r>
      <w:r w:rsidR="007D6DE1" w:rsidRPr="00ED2167">
        <w:rPr>
          <w:rFonts w:eastAsiaTheme="minorEastAsia"/>
          <w:lang w:eastAsia="zh-TW"/>
        </w:rPr>
        <w:t>」</w:t>
      </w:r>
    </w:p>
    <w:p w:rsidR="007D6DE1" w:rsidRDefault="007D6DE1" w:rsidP="00A152F1">
      <w:pPr>
        <w:jc w:val="both"/>
        <w:rPr>
          <w:color w:val="000000" w:themeColor="text1"/>
          <w:szCs w:val="22"/>
          <w:lang w:eastAsia="zh-TW"/>
        </w:rPr>
      </w:pPr>
    </w:p>
    <w:p w:rsidR="007D6DE1" w:rsidRPr="005B67FF" w:rsidRDefault="007D6DE1" w:rsidP="007D6DE1">
      <w:pPr>
        <w:shd w:val="clear" w:color="auto" w:fill="FFFFFF"/>
        <w:textAlignment w:val="top"/>
        <w:rPr>
          <w:rFonts w:ascii="Cambria Math" w:hAnsi="Cambria Math" w:cs="Cambria Math" w:hint="eastAsia"/>
          <w:lang w:eastAsia="zh-TW"/>
        </w:rPr>
      </w:pPr>
      <w:r w:rsidRPr="00181427">
        <w:rPr>
          <w:lang w:eastAsia="zh-TW"/>
        </w:rPr>
        <w:t>亞洲協會藝術博物館館長</w:t>
      </w:r>
      <w:r>
        <w:rPr>
          <w:rFonts w:hint="eastAsia"/>
          <w:lang w:eastAsia="zh-TW"/>
        </w:rPr>
        <w:t>與三年展藝術總監雲翠蘭女士</w:t>
      </w:r>
      <w:r w:rsidRPr="00181427">
        <w:rPr>
          <w:lang w:eastAsia="zh-TW"/>
        </w:rPr>
        <w:t>表示</w:t>
      </w:r>
      <w:r w:rsidRPr="00181427">
        <w:rPr>
          <w:rFonts w:hint="eastAsia"/>
          <w:lang w:eastAsia="zh-TW"/>
        </w:rPr>
        <w:t>：「</w:t>
      </w:r>
      <w:r>
        <w:rPr>
          <w:rFonts w:hint="eastAsia"/>
          <w:lang w:eastAsia="zh-TW"/>
        </w:rPr>
        <w:t>我們很高興與亞洲協會香港中心合作推出《續章：香港當代藝術展</w:t>
      </w:r>
      <w:r>
        <w:rPr>
          <w:rFonts w:ascii="Cambria Math" w:hAnsi="Cambria Math" w:cs="Cambria Math" w:hint="eastAsia"/>
          <w:lang w:eastAsia="zh-TW"/>
        </w:rPr>
        <w:t>》。這次的合作也擴大了亞洲協會三年展對自己的期許，作為一個有意義的平台，讓藝術家能清楚表達做為亞洲人在現下全球語境中各種微妙、複雜的體會。</w:t>
      </w:r>
      <w:r>
        <w:rPr>
          <w:rFonts w:hint="eastAsia"/>
          <w:lang w:eastAsia="zh-TW"/>
        </w:rPr>
        <w:t>同時，這也展示出亞洲協會的獨到之處，能跨越</w:t>
      </w:r>
      <w:r>
        <w:rPr>
          <w:rFonts w:ascii="PMingLiU" w:eastAsia="PMingLiU" w:hAnsi="PMingLiU" w:hint="eastAsia"/>
          <w:lang w:eastAsia="zh-TW"/>
        </w:rPr>
        <w:t>地理和文化，增進對彼此的了解，並強化亞洲與美國之間的相互合作。</w:t>
      </w:r>
      <w:r w:rsidRPr="00181427">
        <w:rPr>
          <w:lang w:eastAsia="zh-TW"/>
        </w:rPr>
        <w:t>」</w:t>
      </w:r>
    </w:p>
    <w:p w:rsidR="007D6DE1" w:rsidRDefault="007D6DE1" w:rsidP="00392CD2">
      <w:pPr>
        <w:snapToGrid w:val="0"/>
        <w:jc w:val="both"/>
        <w:rPr>
          <w:color w:val="000000" w:themeColor="text1"/>
          <w:szCs w:val="22"/>
          <w:lang w:eastAsia="zh-TW"/>
        </w:rPr>
      </w:pPr>
    </w:p>
    <w:p w:rsidR="00B04763" w:rsidRPr="00805D93" w:rsidRDefault="00B04763" w:rsidP="00C75230">
      <w:pPr>
        <w:rPr>
          <w:szCs w:val="22"/>
          <w:lang w:eastAsia="zh-TW"/>
        </w:rPr>
      </w:pPr>
      <w:r w:rsidRPr="00805D93">
        <w:rPr>
          <w:szCs w:val="22"/>
          <w:lang w:eastAsia="zh-TW"/>
        </w:rPr>
        <w:t>-</w:t>
      </w:r>
      <w:r w:rsidR="00C75230">
        <w:rPr>
          <w:szCs w:val="22"/>
          <w:lang w:eastAsia="zh-TW"/>
        </w:rPr>
        <w:t xml:space="preserve"> </w:t>
      </w:r>
      <w:r w:rsidR="00C75230" w:rsidRPr="00ED2167">
        <w:rPr>
          <w:rFonts w:eastAsiaTheme="minorEastAsia"/>
          <w:lang w:eastAsia="zh-TW"/>
        </w:rPr>
        <w:t>完</w:t>
      </w:r>
      <w:r w:rsidR="00C75230">
        <w:rPr>
          <w:rFonts w:eastAsia="PMingLiU" w:hint="eastAsia"/>
          <w:lang w:eastAsia="zh-TW"/>
        </w:rPr>
        <w:t xml:space="preserve"> </w:t>
      </w:r>
      <w:r w:rsidRPr="00805D93">
        <w:rPr>
          <w:szCs w:val="22"/>
          <w:lang w:eastAsia="zh-TW"/>
        </w:rPr>
        <w:t>-</w:t>
      </w:r>
    </w:p>
    <w:p w:rsidR="00392CD2" w:rsidRPr="00392CD2" w:rsidRDefault="00392CD2" w:rsidP="00392CD2">
      <w:pPr>
        <w:snapToGrid w:val="0"/>
        <w:jc w:val="both"/>
        <w:rPr>
          <w:color w:val="000000" w:themeColor="text1"/>
          <w:szCs w:val="22"/>
          <w:lang w:eastAsia="zh-TW"/>
        </w:rPr>
      </w:pPr>
    </w:p>
    <w:p w:rsidR="00392CD2" w:rsidRDefault="00392CD2" w:rsidP="00392CD2">
      <w:pPr>
        <w:snapToGrid w:val="0"/>
        <w:jc w:val="both"/>
        <w:rPr>
          <w:color w:val="000000" w:themeColor="text1"/>
          <w:szCs w:val="22"/>
          <w:lang w:eastAsia="zh-TW"/>
        </w:rPr>
      </w:pPr>
    </w:p>
    <w:p w:rsidR="00FF06DB" w:rsidRDefault="00FF06DB" w:rsidP="00FF06DB">
      <w:pPr>
        <w:snapToGrid w:val="0"/>
        <w:jc w:val="both"/>
        <w:rPr>
          <w:b/>
          <w:szCs w:val="22"/>
          <w:lang w:eastAsia="zh-TW"/>
        </w:rPr>
      </w:pPr>
    </w:p>
    <w:p w:rsidR="000D214C" w:rsidRDefault="000D214C" w:rsidP="00FF06DB">
      <w:pPr>
        <w:snapToGrid w:val="0"/>
        <w:jc w:val="both"/>
        <w:rPr>
          <w:b/>
          <w:szCs w:val="22"/>
          <w:lang w:eastAsia="zh-TW"/>
        </w:rPr>
      </w:pPr>
    </w:p>
    <w:p w:rsidR="001A0BB2" w:rsidRDefault="001A0BB2">
      <w:pPr>
        <w:rPr>
          <w:rFonts w:eastAsiaTheme="minorEastAsia"/>
          <w:b/>
          <w:color w:val="000000" w:themeColor="text1"/>
          <w:szCs w:val="22"/>
          <w:lang w:eastAsia="zh-TW"/>
        </w:rPr>
      </w:pPr>
      <w:r>
        <w:rPr>
          <w:rFonts w:eastAsiaTheme="minorEastAsia"/>
          <w:b/>
          <w:color w:val="000000" w:themeColor="text1"/>
          <w:szCs w:val="22"/>
          <w:lang w:eastAsia="zh-TW"/>
        </w:rPr>
        <w:br w:type="page"/>
      </w:r>
    </w:p>
    <w:p w:rsidR="001A0BB2" w:rsidRDefault="001A0BB2" w:rsidP="000D214C">
      <w:pPr>
        <w:snapToGrid w:val="0"/>
        <w:jc w:val="both"/>
        <w:rPr>
          <w:rFonts w:eastAsiaTheme="minorEastAsia"/>
          <w:b/>
          <w:color w:val="000000" w:themeColor="text1"/>
          <w:szCs w:val="22"/>
          <w:lang w:eastAsia="zh-TW"/>
        </w:rPr>
      </w:pPr>
    </w:p>
    <w:p w:rsidR="00C75230" w:rsidRDefault="00C75230" w:rsidP="000D214C">
      <w:pPr>
        <w:snapToGrid w:val="0"/>
        <w:jc w:val="both"/>
        <w:rPr>
          <w:rFonts w:ascii="Cambria Math" w:eastAsia="PMingLiU" w:hAnsi="Cambria Math" w:cs="Cambria Math" w:hint="eastAsia"/>
          <w:b/>
          <w:lang w:eastAsia="zh-TW"/>
        </w:rPr>
      </w:pPr>
      <w:r w:rsidRPr="00C75230">
        <w:rPr>
          <w:rFonts w:ascii="Cambria Math" w:hAnsi="Cambria Math" w:cs="Cambria Math" w:hint="eastAsia"/>
          <w:b/>
          <w:lang w:eastAsia="zh-TW"/>
        </w:rPr>
        <w:t>亞洲協會三年展</w:t>
      </w:r>
    </w:p>
    <w:p w:rsidR="000D214C" w:rsidRDefault="00146610" w:rsidP="000D214C">
      <w:pPr>
        <w:snapToGrid w:val="0"/>
        <w:jc w:val="both"/>
        <w:rPr>
          <w:rFonts w:eastAsiaTheme="minorEastAsia"/>
          <w:color w:val="000000" w:themeColor="text1"/>
          <w:szCs w:val="22"/>
          <w:lang w:eastAsia="zh-TW"/>
        </w:rPr>
      </w:pPr>
      <w:hyperlink r:id="rId6" w:history="1">
        <w:r w:rsidR="000D214C" w:rsidRPr="00D77D6F">
          <w:rPr>
            <w:rStyle w:val="Hyperlink"/>
            <w:rFonts w:eastAsiaTheme="minorEastAsia"/>
            <w:szCs w:val="22"/>
            <w:lang w:eastAsia="zh-TW"/>
          </w:rPr>
          <w:t>https://asiasociety.org/triennial</w:t>
        </w:r>
      </w:hyperlink>
    </w:p>
    <w:p w:rsidR="000D214C" w:rsidRDefault="000D214C" w:rsidP="000D214C">
      <w:pPr>
        <w:snapToGrid w:val="0"/>
        <w:jc w:val="both"/>
        <w:rPr>
          <w:rFonts w:eastAsiaTheme="minorEastAsia"/>
          <w:color w:val="000000" w:themeColor="text1"/>
          <w:szCs w:val="22"/>
          <w:lang w:eastAsia="zh-TW"/>
        </w:rPr>
      </w:pPr>
    </w:p>
    <w:p w:rsidR="00C75230" w:rsidRDefault="00C75230" w:rsidP="000D214C">
      <w:pPr>
        <w:snapToGrid w:val="0"/>
        <w:jc w:val="both"/>
        <w:rPr>
          <w:rFonts w:eastAsia="PMingLiU"/>
          <w:b/>
          <w:color w:val="000000" w:themeColor="text1"/>
          <w:szCs w:val="22"/>
          <w:lang w:eastAsia="zh-TW"/>
        </w:rPr>
      </w:pPr>
      <w:r w:rsidRPr="00ED2167">
        <w:rPr>
          <w:rFonts w:eastAsiaTheme="minorEastAsia"/>
          <w:b/>
          <w:color w:val="000000" w:themeColor="text1"/>
          <w:szCs w:val="22"/>
          <w:lang w:eastAsia="zh-TW"/>
        </w:rPr>
        <w:t>亞洲協會三年展</w:t>
      </w:r>
      <w:r w:rsidRPr="00ED2167">
        <w:rPr>
          <w:rFonts w:eastAsiaTheme="minorEastAsia"/>
          <w:b/>
          <w:color w:val="000000" w:themeColor="text1"/>
          <w:szCs w:val="22"/>
          <w:lang w:eastAsia="zh-TW"/>
        </w:rPr>
        <w:t>—</w:t>
      </w:r>
      <w:r w:rsidRPr="00ED2167">
        <w:rPr>
          <w:rFonts w:eastAsiaTheme="minorEastAsia"/>
          <w:b/>
          <w:color w:val="000000" w:themeColor="text1"/>
          <w:szCs w:val="22"/>
          <w:lang w:eastAsia="zh-TW"/>
        </w:rPr>
        <w:t>亞洲協會香港中心網頁</w:t>
      </w:r>
    </w:p>
    <w:p w:rsidR="000D214C" w:rsidRDefault="00146610" w:rsidP="000D214C">
      <w:pPr>
        <w:snapToGrid w:val="0"/>
        <w:jc w:val="both"/>
        <w:rPr>
          <w:rFonts w:ascii="PMingLiU" w:eastAsia="PMingLiU" w:hAnsi="PMingLiU"/>
          <w:lang w:eastAsia="zh-TW"/>
        </w:rPr>
      </w:pPr>
      <w:hyperlink r:id="rId7" w:history="1">
        <w:r w:rsidR="000D214C" w:rsidRPr="00D77D6F">
          <w:rPr>
            <w:rStyle w:val="Hyperlink"/>
            <w:rFonts w:eastAsiaTheme="minorEastAsia"/>
            <w:szCs w:val="22"/>
            <w:lang w:eastAsia="zh-TW"/>
          </w:rPr>
          <w:t>https://asiasociety.org/triennial/venue/asia-society-hong-kong</w:t>
        </w:r>
      </w:hyperlink>
      <w:r w:rsidR="006664EA">
        <w:rPr>
          <w:rStyle w:val="Hyperlink"/>
          <w:rFonts w:eastAsiaTheme="minorEastAsia"/>
          <w:szCs w:val="22"/>
          <w:lang w:eastAsia="zh-TW"/>
        </w:rPr>
        <w:br/>
      </w:r>
      <w:r w:rsidR="006664EA">
        <w:rPr>
          <w:rStyle w:val="Hyperlink"/>
          <w:rFonts w:eastAsiaTheme="minorEastAsia"/>
          <w:szCs w:val="22"/>
          <w:lang w:eastAsia="zh-TW"/>
        </w:rPr>
        <w:br/>
      </w:r>
      <w:r w:rsidR="006664EA" w:rsidRPr="006664EA">
        <w:rPr>
          <w:rFonts w:eastAsiaTheme="minorEastAsia"/>
          <w:b/>
          <w:lang w:eastAsia="zh-TW"/>
        </w:rPr>
        <w:t>《續章：香港當代藝術展》</w:t>
      </w:r>
      <w:r w:rsidR="006664EA" w:rsidRPr="006664EA">
        <w:rPr>
          <w:rFonts w:ascii="PMingLiU" w:eastAsia="PMingLiU" w:hAnsi="PMingLiU" w:hint="eastAsia"/>
          <w:b/>
          <w:lang w:eastAsia="zh-TW"/>
        </w:rPr>
        <w:t>互動專頁</w:t>
      </w:r>
    </w:p>
    <w:p w:rsidR="006664EA" w:rsidRPr="006664EA" w:rsidRDefault="006664EA" w:rsidP="000D214C">
      <w:pPr>
        <w:snapToGrid w:val="0"/>
        <w:jc w:val="both"/>
        <w:rPr>
          <w:rFonts w:ascii="Calibri" w:eastAsia="PMingLiU" w:hAnsi="Calibri"/>
          <w:lang w:eastAsia="zh-TW"/>
        </w:rPr>
      </w:pPr>
      <w:hyperlink r:id="rId8" w:history="1">
        <w:r w:rsidRPr="006664EA">
          <w:rPr>
            <w:rStyle w:val="Hyperlink"/>
            <w:rFonts w:ascii="Calibri" w:eastAsia="PMingLiU" w:hAnsi="Calibri"/>
            <w:lang w:eastAsia="zh-TW"/>
          </w:rPr>
          <w:t>http://nextact.asiasociety.hk/</w:t>
        </w:r>
      </w:hyperlink>
      <w:r w:rsidRPr="006664EA">
        <w:rPr>
          <w:rFonts w:ascii="Calibri" w:eastAsia="PMingLiU" w:hAnsi="Calibri"/>
          <w:lang w:eastAsia="zh-TW"/>
        </w:rPr>
        <w:t xml:space="preserve"> </w:t>
      </w:r>
    </w:p>
    <w:p w:rsidR="006664EA" w:rsidRPr="006664EA" w:rsidRDefault="006664EA" w:rsidP="000D214C">
      <w:pPr>
        <w:snapToGrid w:val="0"/>
        <w:jc w:val="both"/>
        <w:rPr>
          <w:rFonts w:eastAsia="PMingLiU"/>
          <w:color w:val="000000" w:themeColor="text1"/>
          <w:szCs w:val="22"/>
          <w:lang w:eastAsia="zh-TW"/>
        </w:rPr>
      </w:pPr>
      <w:bookmarkStart w:id="0" w:name="_GoBack"/>
      <w:bookmarkEnd w:id="0"/>
    </w:p>
    <w:p w:rsidR="000D214C" w:rsidRDefault="000D214C" w:rsidP="00FF06DB">
      <w:pPr>
        <w:snapToGrid w:val="0"/>
        <w:jc w:val="both"/>
        <w:rPr>
          <w:b/>
          <w:szCs w:val="22"/>
        </w:rPr>
      </w:pPr>
    </w:p>
    <w:p w:rsidR="00C75230" w:rsidRPr="0068468E" w:rsidRDefault="00C75230" w:rsidP="00C75230">
      <w:pPr>
        <w:rPr>
          <w:rFonts w:eastAsia="PMingLiU"/>
          <w:b/>
          <w:lang w:eastAsia="zh-TW"/>
        </w:rPr>
      </w:pPr>
      <w:r w:rsidRPr="0068468E">
        <w:rPr>
          <w:rFonts w:eastAsia="PMingLiU"/>
          <w:b/>
          <w:lang w:eastAsia="zh-TW"/>
        </w:rPr>
        <w:t>關於亞洲協會香港中心</w:t>
      </w:r>
    </w:p>
    <w:p w:rsidR="00C75230" w:rsidRPr="0068468E" w:rsidRDefault="00C75230" w:rsidP="00C75230">
      <w:pPr>
        <w:rPr>
          <w:rFonts w:eastAsia="PMingLiU"/>
          <w:b/>
          <w:lang w:eastAsia="zh-TW"/>
        </w:rPr>
      </w:pPr>
      <w:r w:rsidRPr="0068468E">
        <w:rPr>
          <w:rFonts w:eastAsia="PMingLiU"/>
          <w:lang w:eastAsia="zh-TW"/>
        </w:rPr>
        <w:t>亞洲協會香港中心為一所本地資助且獨立的非政府組織，於</w:t>
      </w:r>
      <w:r w:rsidRPr="0068468E">
        <w:rPr>
          <w:rFonts w:eastAsia="PMingLiU"/>
          <w:lang w:eastAsia="zh-TW"/>
        </w:rPr>
        <w:t xml:space="preserve">1990 </w:t>
      </w:r>
      <w:r w:rsidRPr="0068468E">
        <w:rPr>
          <w:rFonts w:eastAsia="PMingLiU"/>
          <w:lang w:eastAsia="zh-TW"/>
        </w:rPr>
        <w:t>年由一群香港社會領袖所創立。中心附屬於紐約的亞洲協會，該協會由約翰</w:t>
      </w:r>
      <w:r w:rsidRPr="0068468E">
        <w:rPr>
          <w:rFonts w:ascii="Microsoft JhengHei" w:eastAsia="Microsoft JhengHei" w:hAnsi="Microsoft JhengHei" w:cs="Microsoft JhengHei" w:hint="eastAsia"/>
          <w:lang w:eastAsia="zh-TW"/>
        </w:rPr>
        <w:t>‧</w:t>
      </w:r>
      <w:r w:rsidRPr="0068468E">
        <w:rPr>
          <w:rFonts w:eastAsia="PMingLiU"/>
          <w:lang w:eastAsia="zh-TW"/>
        </w:rPr>
        <w:t>洛克菲勒三世於</w:t>
      </w:r>
      <w:r w:rsidRPr="0068468E">
        <w:rPr>
          <w:rFonts w:eastAsia="PMingLiU"/>
          <w:lang w:eastAsia="zh-TW"/>
        </w:rPr>
        <w:t xml:space="preserve"> 1956 </w:t>
      </w:r>
      <w:r w:rsidRPr="0068468E">
        <w:rPr>
          <w:rFonts w:eastAsia="PMingLiU"/>
          <w:lang w:eastAsia="zh-TW"/>
        </w:rPr>
        <w:t>年創立，致力推動及加強亞洲和美國在環球領域上的相互了解和協作。亞洲協會香港中心一直致力提供持平的教育平台，以促進各界對相關於香港及亞洲地區在世界舞台中角色的議題有更深入和透徹的了解。在藝術及文化、教育、商業及政策等範疇上，尋求為各界提供真知灼見、創新構想和促進協作，從而解決當前的挑戰，共創未來。中心會址位於金鐘，前身為舊域多利軍營軍火庫，以私人合約方式從政府批租土地，經過用心的保育、修復、改建，古蹟於</w:t>
      </w:r>
      <w:r w:rsidRPr="0068468E">
        <w:rPr>
          <w:rFonts w:eastAsia="PMingLiU"/>
          <w:lang w:eastAsia="zh-TW"/>
        </w:rPr>
        <w:t xml:space="preserve"> 2012 </w:t>
      </w:r>
      <w:r w:rsidRPr="0068468E">
        <w:rPr>
          <w:rFonts w:eastAsia="PMingLiU"/>
          <w:lang w:eastAsia="zh-TW"/>
        </w:rPr>
        <w:t>年正式化身成集文化、藝術及知識薈萃的交流中心，為公眾提供多元的文化及教育項目。</w:t>
      </w:r>
    </w:p>
    <w:p w:rsidR="00C75230" w:rsidRDefault="00C75230" w:rsidP="00FF06DB">
      <w:pPr>
        <w:snapToGrid w:val="0"/>
        <w:jc w:val="both"/>
        <w:rPr>
          <w:b/>
          <w:szCs w:val="22"/>
          <w:lang w:eastAsia="zh-TW"/>
        </w:rPr>
      </w:pPr>
    </w:p>
    <w:p w:rsidR="00FF06DB" w:rsidRPr="00805D93" w:rsidRDefault="00FF06DB" w:rsidP="00FF06DB">
      <w:pPr>
        <w:snapToGrid w:val="0"/>
        <w:jc w:val="both"/>
        <w:rPr>
          <w:szCs w:val="22"/>
          <w:lang w:eastAsia="zh-TW"/>
        </w:rPr>
      </w:pPr>
    </w:p>
    <w:p w:rsidR="00C75230" w:rsidRDefault="00C75230" w:rsidP="00FF06DB">
      <w:pPr>
        <w:snapToGrid w:val="0"/>
        <w:jc w:val="both"/>
        <w:rPr>
          <w:rFonts w:eastAsia="PMingLiU"/>
          <w:b/>
          <w:szCs w:val="22"/>
          <w:lang w:eastAsia="zh-TW"/>
        </w:rPr>
      </w:pPr>
      <w:r w:rsidRPr="00ED2167">
        <w:rPr>
          <w:rFonts w:eastAsiaTheme="minorEastAsia"/>
          <w:b/>
          <w:szCs w:val="22"/>
          <w:lang w:eastAsia="zh-TW"/>
        </w:rPr>
        <w:t>傳媒查詢</w:t>
      </w:r>
    </w:p>
    <w:p w:rsidR="00FF06DB" w:rsidRDefault="00FF06DB" w:rsidP="00FF06DB">
      <w:pPr>
        <w:snapToGrid w:val="0"/>
        <w:jc w:val="both"/>
        <w:rPr>
          <w:szCs w:val="22"/>
        </w:rPr>
      </w:pPr>
      <w:r>
        <w:rPr>
          <w:szCs w:val="22"/>
        </w:rPr>
        <w:t>Bettina Buck</w:t>
      </w:r>
      <w:r w:rsidR="00C75230" w:rsidRPr="00ED2167">
        <w:rPr>
          <w:rFonts w:eastAsiaTheme="minorEastAsia"/>
          <w:szCs w:val="22"/>
          <w:lang w:eastAsia="zh-TW"/>
        </w:rPr>
        <w:t>布家蔚</w:t>
      </w:r>
      <w:r w:rsidR="00C75230">
        <w:rPr>
          <w:rFonts w:eastAsia="PMingLiU" w:hint="eastAsia"/>
          <w:szCs w:val="22"/>
          <w:lang w:eastAsia="zh-TW"/>
        </w:rPr>
        <w:t xml:space="preserve"> </w:t>
      </w:r>
      <w:r>
        <w:rPr>
          <w:szCs w:val="22"/>
        </w:rPr>
        <w:tab/>
      </w:r>
      <w:r>
        <w:rPr>
          <w:szCs w:val="22"/>
        </w:rPr>
        <w:tab/>
      </w:r>
      <w:r>
        <w:rPr>
          <w:szCs w:val="22"/>
        </w:rPr>
        <w:tab/>
      </w:r>
    </w:p>
    <w:p w:rsidR="00FF06DB" w:rsidRDefault="00146610" w:rsidP="00FF06DB">
      <w:pPr>
        <w:snapToGrid w:val="0"/>
        <w:jc w:val="both"/>
        <w:rPr>
          <w:szCs w:val="22"/>
        </w:rPr>
      </w:pPr>
      <w:hyperlink r:id="rId9" w:history="1">
        <w:r w:rsidR="00FF06DB" w:rsidRPr="007E00C0">
          <w:rPr>
            <w:rStyle w:val="Hyperlink"/>
            <w:szCs w:val="22"/>
          </w:rPr>
          <w:t>bbuck@asiasociety.org</w:t>
        </w:r>
      </w:hyperlink>
      <w:r w:rsidR="00FF06DB">
        <w:rPr>
          <w:szCs w:val="22"/>
        </w:rPr>
        <w:tab/>
      </w:r>
      <w:r w:rsidR="00FF06DB">
        <w:rPr>
          <w:szCs w:val="22"/>
        </w:rPr>
        <w:tab/>
      </w:r>
      <w:r w:rsidR="00FF06DB">
        <w:rPr>
          <w:szCs w:val="22"/>
        </w:rPr>
        <w:tab/>
      </w:r>
      <w:r w:rsidR="00FF06DB">
        <w:rPr>
          <w:szCs w:val="22"/>
        </w:rPr>
        <w:tab/>
      </w:r>
    </w:p>
    <w:p w:rsidR="00FF06DB" w:rsidRDefault="00FF06DB" w:rsidP="00FF06DB">
      <w:pPr>
        <w:snapToGrid w:val="0"/>
        <w:jc w:val="both"/>
        <w:rPr>
          <w:szCs w:val="22"/>
        </w:rPr>
      </w:pPr>
      <w:r>
        <w:rPr>
          <w:szCs w:val="22"/>
        </w:rPr>
        <w:t>+852 2103 9581</w:t>
      </w:r>
      <w:r>
        <w:rPr>
          <w:szCs w:val="22"/>
        </w:rPr>
        <w:tab/>
      </w:r>
      <w:r>
        <w:rPr>
          <w:szCs w:val="22"/>
        </w:rPr>
        <w:tab/>
      </w:r>
      <w:r>
        <w:rPr>
          <w:szCs w:val="22"/>
        </w:rPr>
        <w:tab/>
      </w:r>
      <w:r>
        <w:rPr>
          <w:szCs w:val="22"/>
        </w:rPr>
        <w:tab/>
      </w:r>
      <w:r>
        <w:rPr>
          <w:szCs w:val="22"/>
        </w:rPr>
        <w:tab/>
      </w:r>
    </w:p>
    <w:p w:rsidR="000D214C" w:rsidRDefault="000D214C" w:rsidP="00FF06DB">
      <w:pPr>
        <w:snapToGrid w:val="0"/>
        <w:jc w:val="both"/>
        <w:rPr>
          <w:szCs w:val="22"/>
        </w:rPr>
      </w:pPr>
    </w:p>
    <w:p w:rsidR="00C75230" w:rsidRDefault="00C75230" w:rsidP="00FF06DB">
      <w:pPr>
        <w:snapToGrid w:val="0"/>
        <w:jc w:val="both"/>
        <w:rPr>
          <w:rFonts w:ascii="PMingLiU" w:eastAsia="PMingLiU" w:hAnsi="PMingLiU"/>
          <w:b/>
          <w:lang w:eastAsia="zh-TW"/>
        </w:rPr>
      </w:pPr>
      <w:r>
        <w:rPr>
          <w:rFonts w:ascii="PMingLiU" w:eastAsia="PMingLiU" w:hAnsi="PMingLiU" w:hint="eastAsia"/>
          <w:b/>
          <w:lang w:eastAsia="zh-TW"/>
        </w:rPr>
        <w:t>網頁</w:t>
      </w:r>
    </w:p>
    <w:p w:rsidR="00FF06DB" w:rsidRPr="000D01C7" w:rsidRDefault="00146610" w:rsidP="00FF06DB">
      <w:pPr>
        <w:snapToGrid w:val="0"/>
        <w:jc w:val="both"/>
      </w:pPr>
      <w:hyperlink r:id="rId10" w:history="1">
        <w:r w:rsidR="000E2A2B" w:rsidRPr="005665E4">
          <w:rPr>
            <w:rStyle w:val="Hyperlink"/>
          </w:rPr>
          <w:t>www.asiasociety.org/hong-kong</w:t>
        </w:r>
      </w:hyperlink>
    </w:p>
    <w:p w:rsidR="000D214C" w:rsidRDefault="000D214C" w:rsidP="00FF06DB">
      <w:pPr>
        <w:snapToGrid w:val="0"/>
        <w:jc w:val="both"/>
      </w:pPr>
    </w:p>
    <w:p w:rsidR="00C75230" w:rsidRDefault="00C75230" w:rsidP="00FF06DB">
      <w:pPr>
        <w:snapToGrid w:val="0"/>
        <w:jc w:val="both"/>
        <w:rPr>
          <w:rFonts w:ascii="PMingLiU" w:eastAsia="PMingLiU" w:hAnsi="PMingLiU"/>
          <w:b/>
          <w:lang w:eastAsia="zh-TW"/>
        </w:rPr>
      </w:pPr>
      <w:r>
        <w:rPr>
          <w:rFonts w:ascii="PMingLiU" w:eastAsia="PMingLiU" w:hAnsi="PMingLiU" w:hint="eastAsia"/>
          <w:b/>
          <w:lang w:eastAsia="zh-TW"/>
        </w:rPr>
        <w:t>社交媒體</w:t>
      </w:r>
    </w:p>
    <w:p w:rsidR="00FF06DB" w:rsidRPr="000D01C7" w:rsidRDefault="00FF06DB" w:rsidP="00FF06DB">
      <w:pPr>
        <w:snapToGrid w:val="0"/>
        <w:jc w:val="both"/>
        <w:rPr>
          <w:rStyle w:val="Hyperlink"/>
        </w:rPr>
      </w:pPr>
      <w:r w:rsidRPr="000D01C7">
        <w:t xml:space="preserve">Facebook: </w:t>
      </w:r>
      <w:hyperlink r:id="rId11" w:history="1">
        <w:r w:rsidRPr="00F37A01">
          <w:rPr>
            <w:rStyle w:val="Hyperlink"/>
          </w:rPr>
          <w:t>www.facebook.com/asiasocietyhongkong/</w:t>
        </w:r>
      </w:hyperlink>
    </w:p>
    <w:p w:rsidR="00FF06DB" w:rsidRDefault="00FF06DB" w:rsidP="00FF06DB">
      <w:pPr>
        <w:snapToGrid w:val="0"/>
        <w:jc w:val="both"/>
      </w:pPr>
      <w:r>
        <w:t xml:space="preserve">Twitter: </w:t>
      </w:r>
      <w:hyperlink r:id="rId12" w:history="1">
        <w:r w:rsidRPr="00F37A01">
          <w:rPr>
            <w:rStyle w:val="Hyperlink"/>
          </w:rPr>
          <w:t>www.twitter.com/asiasocietyhk</w:t>
        </w:r>
      </w:hyperlink>
    </w:p>
    <w:p w:rsidR="00FF06DB" w:rsidRDefault="00FF06DB" w:rsidP="00FF06DB">
      <w:pPr>
        <w:snapToGrid w:val="0"/>
        <w:jc w:val="both"/>
      </w:pPr>
      <w:r>
        <w:t xml:space="preserve">Instagram: </w:t>
      </w:r>
      <w:hyperlink r:id="rId13" w:history="1">
        <w:r w:rsidRPr="00F37A01">
          <w:rPr>
            <w:rStyle w:val="Hyperlink"/>
          </w:rPr>
          <w:t>www.instagram.com/asiasocietyhk</w:t>
        </w:r>
      </w:hyperlink>
      <w:r>
        <w:t xml:space="preserve"> </w:t>
      </w:r>
    </w:p>
    <w:p w:rsidR="00392CD2" w:rsidRDefault="00392CD2" w:rsidP="00392CD2">
      <w:pPr>
        <w:snapToGrid w:val="0"/>
        <w:jc w:val="both"/>
        <w:rPr>
          <w:color w:val="000000" w:themeColor="text1"/>
          <w:szCs w:val="22"/>
        </w:rPr>
      </w:pPr>
    </w:p>
    <w:p w:rsidR="000D214C" w:rsidRDefault="000D214C" w:rsidP="00392CD2">
      <w:pPr>
        <w:snapToGrid w:val="0"/>
        <w:jc w:val="both"/>
        <w:rPr>
          <w:color w:val="000000" w:themeColor="text1"/>
          <w:szCs w:val="22"/>
        </w:rPr>
      </w:pPr>
      <w:r>
        <w:rPr>
          <w:color w:val="000000" w:themeColor="text1"/>
          <w:szCs w:val="22"/>
        </w:rPr>
        <w:t>#</w:t>
      </w:r>
      <w:proofErr w:type="spellStart"/>
      <w:r>
        <w:rPr>
          <w:color w:val="000000" w:themeColor="text1"/>
          <w:szCs w:val="22"/>
        </w:rPr>
        <w:t>NextActHK</w:t>
      </w:r>
      <w:proofErr w:type="spellEnd"/>
      <w:r>
        <w:rPr>
          <w:color w:val="000000" w:themeColor="text1"/>
          <w:szCs w:val="22"/>
        </w:rPr>
        <w:t xml:space="preserve"> #</w:t>
      </w:r>
      <w:proofErr w:type="spellStart"/>
      <w:r>
        <w:rPr>
          <w:color w:val="000000" w:themeColor="text1"/>
          <w:szCs w:val="22"/>
        </w:rPr>
        <w:t>AsiaSocietyTriennial</w:t>
      </w:r>
      <w:proofErr w:type="spellEnd"/>
    </w:p>
    <w:p w:rsidR="00392CD2" w:rsidRDefault="00392CD2" w:rsidP="00392CD2">
      <w:pPr>
        <w:snapToGrid w:val="0"/>
        <w:jc w:val="both"/>
        <w:rPr>
          <w:color w:val="000000" w:themeColor="text1"/>
          <w:szCs w:val="22"/>
        </w:rPr>
      </w:pPr>
    </w:p>
    <w:sectPr w:rsidR="00392CD2" w:rsidSect="00D411F1">
      <w:headerReference w:type="default" r:id="rId14"/>
      <w:pgSz w:w="11907" w:h="16839"/>
      <w:pgMar w:top="1417" w:right="1417" w:bottom="1134" w:left="1417"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10" w:rsidRDefault="00146610" w:rsidP="00392CD2">
      <w:r>
        <w:separator/>
      </w:r>
    </w:p>
  </w:endnote>
  <w:endnote w:type="continuationSeparator" w:id="0">
    <w:p w:rsidR="00146610" w:rsidRDefault="00146610" w:rsidP="0039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icrosoft JhengHei">
    <w:altName w:val="ＭＳ 明朝"/>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10" w:rsidRDefault="00146610" w:rsidP="00392CD2">
      <w:r>
        <w:separator/>
      </w:r>
    </w:p>
  </w:footnote>
  <w:footnote w:type="continuationSeparator" w:id="0">
    <w:p w:rsidR="00146610" w:rsidRDefault="00146610" w:rsidP="0039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D2" w:rsidRDefault="00D411F1" w:rsidP="00D411F1">
    <w:pPr>
      <w:pStyle w:val="Header"/>
      <w:jc w:val="center"/>
    </w:pPr>
    <w:r w:rsidRPr="00712F8A">
      <w:rPr>
        <w:noProof/>
        <w:lang w:val="en-GB" w:eastAsia="zh-CN"/>
      </w:rPr>
      <w:drawing>
        <wp:inline distT="0" distB="0" distL="0" distR="0" wp14:anchorId="649EEB8B" wp14:editId="3FBF21A4">
          <wp:extent cx="1068042" cy="704850"/>
          <wp:effectExtent l="0" t="0" r="0" b="0"/>
          <wp:docPr id="1" name="Picture 1" descr="C:\Users\bbuck\Desktop\Various\ASHK30 Logo (Horizontal,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uck\Desktop\Various\ASHK30 Logo (Horizontal, 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4" cy="7128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84"/>
    <w:rsid w:val="00011E98"/>
    <w:rsid w:val="00021B26"/>
    <w:rsid w:val="000309AE"/>
    <w:rsid w:val="00042922"/>
    <w:rsid w:val="00050047"/>
    <w:rsid w:val="000534DF"/>
    <w:rsid w:val="00062D62"/>
    <w:rsid w:val="000A5FEA"/>
    <w:rsid w:val="000B0F89"/>
    <w:rsid w:val="000B5EB7"/>
    <w:rsid w:val="000B7179"/>
    <w:rsid w:val="000D214C"/>
    <w:rsid w:val="000D6924"/>
    <w:rsid w:val="000E25B8"/>
    <w:rsid w:val="000E2A2B"/>
    <w:rsid w:val="000E51DA"/>
    <w:rsid w:val="000E729E"/>
    <w:rsid w:val="000F564C"/>
    <w:rsid w:val="000F6648"/>
    <w:rsid w:val="000F75AA"/>
    <w:rsid w:val="001207FE"/>
    <w:rsid w:val="001255FE"/>
    <w:rsid w:val="00125779"/>
    <w:rsid w:val="001405E4"/>
    <w:rsid w:val="00146610"/>
    <w:rsid w:val="0015255F"/>
    <w:rsid w:val="001540EB"/>
    <w:rsid w:val="001620F5"/>
    <w:rsid w:val="001836AA"/>
    <w:rsid w:val="00190CF0"/>
    <w:rsid w:val="00196AD2"/>
    <w:rsid w:val="001A0BB2"/>
    <w:rsid w:val="001A4F46"/>
    <w:rsid w:val="001A6623"/>
    <w:rsid w:val="001B04DA"/>
    <w:rsid w:val="001B104E"/>
    <w:rsid w:val="001B6D87"/>
    <w:rsid w:val="001C3D46"/>
    <w:rsid w:val="001C653C"/>
    <w:rsid w:val="001D0810"/>
    <w:rsid w:val="001E667D"/>
    <w:rsid w:val="00206E04"/>
    <w:rsid w:val="00232D22"/>
    <w:rsid w:val="00233341"/>
    <w:rsid w:val="002373EB"/>
    <w:rsid w:val="00237D84"/>
    <w:rsid w:val="00237E78"/>
    <w:rsid w:val="00237FC3"/>
    <w:rsid w:val="0025165F"/>
    <w:rsid w:val="00252418"/>
    <w:rsid w:val="00257E9E"/>
    <w:rsid w:val="00260BA7"/>
    <w:rsid w:val="00264058"/>
    <w:rsid w:val="00271438"/>
    <w:rsid w:val="002715EF"/>
    <w:rsid w:val="00275B00"/>
    <w:rsid w:val="002779C0"/>
    <w:rsid w:val="0029022C"/>
    <w:rsid w:val="00290E2C"/>
    <w:rsid w:val="0029504B"/>
    <w:rsid w:val="0029563C"/>
    <w:rsid w:val="002A7172"/>
    <w:rsid w:val="002B3456"/>
    <w:rsid w:val="002C3B21"/>
    <w:rsid w:val="002C6F54"/>
    <w:rsid w:val="002D2665"/>
    <w:rsid w:val="002D3FB2"/>
    <w:rsid w:val="002D4770"/>
    <w:rsid w:val="002E35F8"/>
    <w:rsid w:val="002E3F6A"/>
    <w:rsid w:val="002E7272"/>
    <w:rsid w:val="002F0C3C"/>
    <w:rsid w:val="002F5927"/>
    <w:rsid w:val="002F7C5C"/>
    <w:rsid w:val="00300DCE"/>
    <w:rsid w:val="00317188"/>
    <w:rsid w:val="00320022"/>
    <w:rsid w:val="003209A1"/>
    <w:rsid w:val="00323045"/>
    <w:rsid w:val="00323B86"/>
    <w:rsid w:val="003248A6"/>
    <w:rsid w:val="003253BD"/>
    <w:rsid w:val="003305CB"/>
    <w:rsid w:val="00330641"/>
    <w:rsid w:val="003330E3"/>
    <w:rsid w:val="0033395E"/>
    <w:rsid w:val="00333C69"/>
    <w:rsid w:val="0036633B"/>
    <w:rsid w:val="003701D5"/>
    <w:rsid w:val="0037384A"/>
    <w:rsid w:val="00380350"/>
    <w:rsid w:val="00392CD2"/>
    <w:rsid w:val="00394983"/>
    <w:rsid w:val="003A52D5"/>
    <w:rsid w:val="003A70FF"/>
    <w:rsid w:val="003B0E01"/>
    <w:rsid w:val="003B3DD5"/>
    <w:rsid w:val="003B7385"/>
    <w:rsid w:val="003C04BF"/>
    <w:rsid w:val="003C0BCF"/>
    <w:rsid w:val="003C1F8A"/>
    <w:rsid w:val="003C4079"/>
    <w:rsid w:val="003C54ED"/>
    <w:rsid w:val="003C7F6B"/>
    <w:rsid w:val="003D075E"/>
    <w:rsid w:val="003D209C"/>
    <w:rsid w:val="003E02B4"/>
    <w:rsid w:val="003E2C4B"/>
    <w:rsid w:val="003E39AD"/>
    <w:rsid w:val="003E606D"/>
    <w:rsid w:val="00402973"/>
    <w:rsid w:val="00404AF9"/>
    <w:rsid w:val="0040685A"/>
    <w:rsid w:val="004076D8"/>
    <w:rsid w:val="00411F8D"/>
    <w:rsid w:val="0041236A"/>
    <w:rsid w:val="004241F2"/>
    <w:rsid w:val="00424DE6"/>
    <w:rsid w:val="004277D3"/>
    <w:rsid w:val="004420AE"/>
    <w:rsid w:val="00442164"/>
    <w:rsid w:val="004509E4"/>
    <w:rsid w:val="0045170B"/>
    <w:rsid w:val="0046334A"/>
    <w:rsid w:val="0046400D"/>
    <w:rsid w:val="00474F70"/>
    <w:rsid w:val="00475A64"/>
    <w:rsid w:val="00482BA7"/>
    <w:rsid w:val="00485018"/>
    <w:rsid w:val="004871AA"/>
    <w:rsid w:val="004913AD"/>
    <w:rsid w:val="00492699"/>
    <w:rsid w:val="00496FB6"/>
    <w:rsid w:val="0049768A"/>
    <w:rsid w:val="004977AC"/>
    <w:rsid w:val="004A68F6"/>
    <w:rsid w:val="004B0A83"/>
    <w:rsid w:val="004C02CE"/>
    <w:rsid w:val="004C3590"/>
    <w:rsid w:val="004C3C7E"/>
    <w:rsid w:val="004C7DA4"/>
    <w:rsid w:val="004D0DF0"/>
    <w:rsid w:val="004D1628"/>
    <w:rsid w:val="004D453C"/>
    <w:rsid w:val="004D6530"/>
    <w:rsid w:val="004E62A6"/>
    <w:rsid w:val="00511452"/>
    <w:rsid w:val="005125E4"/>
    <w:rsid w:val="00512922"/>
    <w:rsid w:val="0051597D"/>
    <w:rsid w:val="00515A97"/>
    <w:rsid w:val="005209F6"/>
    <w:rsid w:val="00521A97"/>
    <w:rsid w:val="0052326A"/>
    <w:rsid w:val="005273E2"/>
    <w:rsid w:val="00535145"/>
    <w:rsid w:val="00550CD7"/>
    <w:rsid w:val="00553405"/>
    <w:rsid w:val="00560419"/>
    <w:rsid w:val="005604AD"/>
    <w:rsid w:val="00580EBB"/>
    <w:rsid w:val="005A076E"/>
    <w:rsid w:val="005A16CE"/>
    <w:rsid w:val="005A4846"/>
    <w:rsid w:val="005B2203"/>
    <w:rsid w:val="005D28B0"/>
    <w:rsid w:val="005D6DAB"/>
    <w:rsid w:val="005E7DA9"/>
    <w:rsid w:val="005F27A0"/>
    <w:rsid w:val="005F4553"/>
    <w:rsid w:val="006008DF"/>
    <w:rsid w:val="00603E53"/>
    <w:rsid w:val="00626719"/>
    <w:rsid w:val="0063064A"/>
    <w:rsid w:val="006366C0"/>
    <w:rsid w:val="00641CDA"/>
    <w:rsid w:val="006437B8"/>
    <w:rsid w:val="006458BA"/>
    <w:rsid w:val="00646BAD"/>
    <w:rsid w:val="00654ECE"/>
    <w:rsid w:val="00660AB4"/>
    <w:rsid w:val="00663702"/>
    <w:rsid w:val="006664EA"/>
    <w:rsid w:val="0067009E"/>
    <w:rsid w:val="006756F6"/>
    <w:rsid w:val="00676FBC"/>
    <w:rsid w:val="0068190C"/>
    <w:rsid w:val="00684750"/>
    <w:rsid w:val="00685233"/>
    <w:rsid w:val="00687A53"/>
    <w:rsid w:val="00694E4F"/>
    <w:rsid w:val="006A39D4"/>
    <w:rsid w:val="006B1E87"/>
    <w:rsid w:val="006D01BE"/>
    <w:rsid w:val="006D5697"/>
    <w:rsid w:val="006D5FF4"/>
    <w:rsid w:val="006D6B5B"/>
    <w:rsid w:val="006E1DD9"/>
    <w:rsid w:val="006E48E3"/>
    <w:rsid w:val="006F27C0"/>
    <w:rsid w:val="006F5E3F"/>
    <w:rsid w:val="00701611"/>
    <w:rsid w:val="007053F3"/>
    <w:rsid w:val="007065B9"/>
    <w:rsid w:val="007215C7"/>
    <w:rsid w:val="0072524B"/>
    <w:rsid w:val="007277CB"/>
    <w:rsid w:val="00731051"/>
    <w:rsid w:val="007327A8"/>
    <w:rsid w:val="00740B40"/>
    <w:rsid w:val="00740E60"/>
    <w:rsid w:val="0074486D"/>
    <w:rsid w:val="00757D91"/>
    <w:rsid w:val="007674A4"/>
    <w:rsid w:val="00777157"/>
    <w:rsid w:val="007800E4"/>
    <w:rsid w:val="00781899"/>
    <w:rsid w:val="00785E95"/>
    <w:rsid w:val="007A4C4D"/>
    <w:rsid w:val="007A4D62"/>
    <w:rsid w:val="007B66FD"/>
    <w:rsid w:val="007C138D"/>
    <w:rsid w:val="007D12D6"/>
    <w:rsid w:val="007D5B32"/>
    <w:rsid w:val="007D69AB"/>
    <w:rsid w:val="007D6DE1"/>
    <w:rsid w:val="007E2F7F"/>
    <w:rsid w:val="007E4277"/>
    <w:rsid w:val="007E5319"/>
    <w:rsid w:val="007E6990"/>
    <w:rsid w:val="007F7B27"/>
    <w:rsid w:val="00806435"/>
    <w:rsid w:val="00812F66"/>
    <w:rsid w:val="00814270"/>
    <w:rsid w:val="00814A1B"/>
    <w:rsid w:val="00816306"/>
    <w:rsid w:val="00826694"/>
    <w:rsid w:val="00830869"/>
    <w:rsid w:val="008378E3"/>
    <w:rsid w:val="0084353A"/>
    <w:rsid w:val="0084410D"/>
    <w:rsid w:val="00845D6A"/>
    <w:rsid w:val="00851B14"/>
    <w:rsid w:val="008567AC"/>
    <w:rsid w:val="008648F5"/>
    <w:rsid w:val="00866525"/>
    <w:rsid w:val="008669FD"/>
    <w:rsid w:val="008723E6"/>
    <w:rsid w:val="00876AA2"/>
    <w:rsid w:val="00887E90"/>
    <w:rsid w:val="00890D71"/>
    <w:rsid w:val="00891197"/>
    <w:rsid w:val="00892287"/>
    <w:rsid w:val="00897690"/>
    <w:rsid w:val="008B03B1"/>
    <w:rsid w:val="008B06BE"/>
    <w:rsid w:val="008B0EF6"/>
    <w:rsid w:val="008B2A95"/>
    <w:rsid w:val="008B3133"/>
    <w:rsid w:val="008C4336"/>
    <w:rsid w:val="008C7F98"/>
    <w:rsid w:val="008D0567"/>
    <w:rsid w:val="008D17E8"/>
    <w:rsid w:val="008D5532"/>
    <w:rsid w:val="008D569F"/>
    <w:rsid w:val="008E1CD4"/>
    <w:rsid w:val="008E2320"/>
    <w:rsid w:val="008E7FEB"/>
    <w:rsid w:val="009009D5"/>
    <w:rsid w:val="009221C4"/>
    <w:rsid w:val="0093307B"/>
    <w:rsid w:val="009340E5"/>
    <w:rsid w:val="009374A4"/>
    <w:rsid w:val="00942F1F"/>
    <w:rsid w:val="009560D7"/>
    <w:rsid w:val="0097290E"/>
    <w:rsid w:val="009818D6"/>
    <w:rsid w:val="009826C0"/>
    <w:rsid w:val="00984175"/>
    <w:rsid w:val="00986579"/>
    <w:rsid w:val="00997F7A"/>
    <w:rsid w:val="009A2B70"/>
    <w:rsid w:val="009A624B"/>
    <w:rsid w:val="009B4884"/>
    <w:rsid w:val="009C4AB2"/>
    <w:rsid w:val="009C6A0C"/>
    <w:rsid w:val="009D632B"/>
    <w:rsid w:val="009E03A5"/>
    <w:rsid w:val="009E553A"/>
    <w:rsid w:val="00A10394"/>
    <w:rsid w:val="00A144F0"/>
    <w:rsid w:val="00A152F1"/>
    <w:rsid w:val="00A23394"/>
    <w:rsid w:val="00A246D4"/>
    <w:rsid w:val="00A26830"/>
    <w:rsid w:val="00A30497"/>
    <w:rsid w:val="00A36D4D"/>
    <w:rsid w:val="00A41A69"/>
    <w:rsid w:val="00A5406F"/>
    <w:rsid w:val="00A64D7D"/>
    <w:rsid w:val="00A74DCF"/>
    <w:rsid w:val="00A774EA"/>
    <w:rsid w:val="00A810F3"/>
    <w:rsid w:val="00A83093"/>
    <w:rsid w:val="00A921F5"/>
    <w:rsid w:val="00A979CE"/>
    <w:rsid w:val="00AA4787"/>
    <w:rsid w:val="00AB507B"/>
    <w:rsid w:val="00AC18FB"/>
    <w:rsid w:val="00AC263C"/>
    <w:rsid w:val="00AD4343"/>
    <w:rsid w:val="00AF04BF"/>
    <w:rsid w:val="00B01BB0"/>
    <w:rsid w:val="00B04763"/>
    <w:rsid w:val="00B06965"/>
    <w:rsid w:val="00B13283"/>
    <w:rsid w:val="00B3176E"/>
    <w:rsid w:val="00B328DC"/>
    <w:rsid w:val="00B372DE"/>
    <w:rsid w:val="00B43BDA"/>
    <w:rsid w:val="00B503C9"/>
    <w:rsid w:val="00B55F7F"/>
    <w:rsid w:val="00B7138E"/>
    <w:rsid w:val="00B7197F"/>
    <w:rsid w:val="00B72D63"/>
    <w:rsid w:val="00B73C70"/>
    <w:rsid w:val="00B75770"/>
    <w:rsid w:val="00B83C01"/>
    <w:rsid w:val="00B83FA6"/>
    <w:rsid w:val="00B93736"/>
    <w:rsid w:val="00B97E36"/>
    <w:rsid w:val="00BA0BA3"/>
    <w:rsid w:val="00BA11D1"/>
    <w:rsid w:val="00BB1232"/>
    <w:rsid w:val="00BC2B72"/>
    <w:rsid w:val="00BD1CDD"/>
    <w:rsid w:val="00BD65F9"/>
    <w:rsid w:val="00BE282C"/>
    <w:rsid w:val="00BE36AD"/>
    <w:rsid w:val="00C049C2"/>
    <w:rsid w:val="00C10476"/>
    <w:rsid w:val="00C11FD0"/>
    <w:rsid w:val="00C144D6"/>
    <w:rsid w:val="00C15B2A"/>
    <w:rsid w:val="00C16B1C"/>
    <w:rsid w:val="00C17E42"/>
    <w:rsid w:val="00C2669A"/>
    <w:rsid w:val="00C26CA7"/>
    <w:rsid w:val="00C34AEF"/>
    <w:rsid w:val="00C43035"/>
    <w:rsid w:val="00C43751"/>
    <w:rsid w:val="00C4659B"/>
    <w:rsid w:val="00C52E1A"/>
    <w:rsid w:val="00C62AEA"/>
    <w:rsid w:val="00C66CDA"/>
    <w:rsid w:val="00C74236"/>
    <w:rsid w:val="00C75230"/>
    <w:rsid w:val="00C75B36"/>
    <w:rsid w:val="00C81E13"/>
    <w:rsid w:val="00C956CE"/>
    <w:rsid w:val="00C95F46"/>
    <w:rsid w:val="00C97BAC"/>
    <w:rsid w:val="00CA058E"/>
    <w:rsid w:val="00CA1D8A"/>
    <w:rsid w:val="00CA1DA8"/>
    <w:rsid w:val="00CA3599"/>
    <w:rsid w:val="00CA4F6C"/>
    <w:rsid w:val="00CB2FC2"/>
    <w:rsid w:val="00CB3BF2"/>
    <w:rsid w:val="00CD4420"/>
    <w:rsid w:val="00CD5152"/>
    <w:rsid w:val="00D06097"/>
    <w:rsid w:val="00D06758"/>
    <w:rsid w:val="00D071B7"/>
    <w:rsid w:val="00D11A2C"/>
    <w:rsid w:val="00D12D01"/>
    <w:rsid w:val="00D140EB"/>
    <w:rsid w:val="00D1654E"/>
    <w:rsid w:val="00D20BF0"/>
    <w:rsid w:val="00D21064"/>
    <w:rsid w:val="00D22049"/>
    <w:rsid w:val="00D31D6C"/>
    <w:rsid w:val="00D411F1"/>
    <w:rsid w:val="00D4391B"/>
    <w:rsid w:val="00D514F7"/>
    <w:rsid w:val="00D534B4"/>
    <w:rsid w:val="00D543CA"/>
    <w:rsid w:val="00D55DC8"/>
    <w:rsid w:val="00D57521"/>
    <w:rsid w:val="00D6109F"/>
    <w:rsid w:val="00D6191E"/>
    <w:rsid w:val="00D63304"/>
    <w:rsid w:val="00D63E14"/>
    <w:rsid w:val="00D64A07"/>
    <w:rsid w:val="00D670D7"/>
    <w:rsid w:val="00D76E21"/>
    <w:rsid w:val="00D84664"/>
    <w:rsid w:val="00D9333F"/>
    <w:rsid w:val="00DA0B74"/>
    <w:rsid w:val="00DA4136"/>
    <w:rsid w:val="00DB0EA7"/>
    <w:rsid w:val="00DB19C2"/>
    <w:rsid w:val="00DB1F76"/>
    <w:rsid w:val="00DC186F"/>
    <w:rsid w:val="00DC4A8D"/>
    <w:rsid w:val="00DD0AE8"/>
    <w:rsid w:val="00DD13E0"/>
    <w:rsid w:val="00DE101B"/>
    <w:rsid w:val="00DF21CD"/>
    <w:rsid w:val="00DF2BA2"/>
    <w:rsid w:val="00DF5CA2"/>
    <w:rsid w:val="00DF7907"/>
    <w:rsid w:val="00E033BD"/>
    <w:rsid w:val="00E076AB"/>
    <w:rsid w:val="00E14116"/>
    <w:rsid w:val="00E43A53"/>
    <w:rsid w:val="00E543DA"/>
    <w:rsid w:val="00E560D3"/>
    <w:rsid w:val="00E5699D"/>
    <w:rsid w:val="00E60BBE"/>
    <w:rsid w:val="00E6361F"/>
    <w:rsid w:val="00E65C5C"/>
    <w:rsid w:val="00E74A95"/>
    <w:rsid w:val="00E84C35"/>
    <w:rsid w:val="00EA3754"/>
    <w:rsid w:val="00EC5457"/>
    <w:rsid w:val="00ED1624"/>
    <w:rsid w:val="00ED40DC"/>
    <w:rsid w:val="00ED62A4"/>
    <w:rsid w:val="00ED6DF2"/>
    <w:rsid w:val="00EE4B11"/>
    <w:rsid w:val="00EE6EA1"/>
    <w:rsid w:val="00EF0185"/>
    <w:rsid w:val="00EF239F"/>
    <w:rsid w:val="00EF6E50"/>
    <w:rsid w:val="00F04EF3"/>
    <w:rsid w:val="00F06871"/>
    <w:rsid w:val="00F06C51"/>
    <w:rsid w:val="00F10417"/>
    <w:rsid w:val="00F11DD7"/>
    <w:rsid w:val="00F205E5"/>
    <w:rsid w:val="00F212DF"/>
    <w:rsid w:val="00F2440F"/>
    <w:rsid w:val="00F25988"/>
    <w:rsid w:val="00F32F91"/>
    <w:rsid w:val="00F36D92"/>
    <w:rsid w:val="00F458ED"/>
    <w:rsid w:val="00F47957"/>
    <w:rsid w:val="00F47C33"/>
    <w:rsid w:val="00F510F2"/>
    <w:rsid w:val="00F5126B"/>
    <w:rsid w:val="00F57EFB"/>
    <w:rsid w:val="00F61D03"/>
    <w:rsid w:val="00F632DE"/>
    <w:rsid w:val="00F6570E"/>
    <w:rsid w:val="00F66587"/>
    <w:rsid w:val="00F67D14"/>
    <w:rsid w:val="00F7108A"/>
    <w:rsid w:val="00F75EB6"/>
    <w:rsid w:val="00F760FD"/>
    <w:rsid w:val="00F8436E"/>
    <w:rsid w:val="00F97F29"/>
    <w:rsid w:val="00FA06CF"/>
    <w:rsid w:val="00FB2EBC"/>
    <w:rsid w:val="00FB4A39"/>
    <w:rsid w:val="00FC05A2"/>
    <w:rsid w:val="00FC631D"/>
    <w:rsid w:val="00FC7687"/>
    <w:rsid w:val="00FC7985"/>
    <w:rsid w:val="00FD0CDB"/>
    <w:rsid w:val="00FF06DB"/>
    <w:rsid w:val="00FF6088"/>
    <w:rsid w:val="00FF6C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76042-B37F-4CAA-8775-3D70BAF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84"/>
    <w:rPr>
      <w:rFonts w:eastAsia="SimSun"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49"/>
    <w:rPr>
      <w:color w:val="0563C1" w:themeColor="hyperlink"/>
      <w:u w:val="single"/>
    </w:rPr>
  </w:style>
  <w:style w:type="paragraph" w:styleId="Header">
    <w:name w:val="header"/>
    <w:basedOn w:val="Normal"/>
    <w:link w:val="HeaderChar"/>
    <w:uiPriority w:val="99"/>
    <w:unhideWhenUsed/>
    <w:rsid w:val="00392CD2"/>
    <w:pPr>
      <w:tabs>
        <w:tab w:val="center" w:pos="4513"/>
        <w:tab w:val="right" w:pos="9026"/>
      </w:tabs>
    </w:pPr>
  </w:style>
  <w:style w:type="character" w:customStyle="1" w:styleId="HeaderChar">
    <w:name w:val="Header Char"/>
    <w:basedOn w:val="DefaultParagraphFont"/>
    <w:link w:val="Header"/>
    <w:uiPriority w:val="99"/>
    <w:rsid w:val="00392CD2"/>
    <w:rPr>
      <w:rFonts w:eastAsia="SimSun" w:cs="Times New Roman"/>
      <w:szCs w:val="20"/>
      <w:lang w:val="en-US" w:eastAsia="en-US"/>
    </w:rPr>
  </w:style>
  <w:style w:type="paragraph" w:styleId="Footer">
    <w:name w:val="footer"/>
    <w:basedOn w:val="Normal"/>
    <w:link w:val="FooterChar"/>
    <w:uiPriority w:val="99"/>
    <w:unhideWhenUsed/>
    <w:rsid w:val="00392CD2"/>
    <w:pPr>
      <w:tabs>
        <w:tab w:val="center" w:pos="4513"/>
        <w:tab w:val="right" w:pos="9026"/>
      </w:tabs>
    </w:pPr>
  </w:style>
  <w:style w:type="character" w:customStyle="1" w:styleId="FooterChar">
    <w:name w:val="Footer Char"/>
    <w:basedOn w:val="DefaultParagraphFont"/>
    <w:link w:val="Footer"/>
    <w:uiPriority w:val="99"/>
    <w:rsid w:val="00392CD2"/>
    <w:rPr>
      <w:rFonts w:eastAsia="SimSun" w:cs="Times New Roman"/>
      <w:szCs w:val="20"/>
      <w:lang w:val="en-US" w:eastAsia="en-US"/>
    </w:rPr>
  </w:style>
  <w:style w:type="character" w:styleId="Emphasis">
    <w:name w:val="Emphasis"/>
    <w:basedOn w:val="DefaultParagraphFont"/>
    <w:uiPriority w:val="20"/>
    <w:qFormat/>
    <w:rsid w:val="00392CD2"/>
    <w:rPr>
      <w:i/>
      <w:iCs/>
    </w:rPr>
  </w:style>
  <w:style w:type="character" w:styleId="CommentReference">
    <w:name w:val="annotation reference"/>
    <w:basedOn w:val="DefaultParagraphFont"/>
    <w:uiPriority w:val="99"/>
    <w:semiHidden/>
    <w:unhideWhenUsed/>
    <w:rsid w:val="00A152F1"/>
    <w:rPr>
      <w:sz w:val="16"/>
      <w:szCs w:val="16"/>
    </w:rPr>
  </w:style>
  <w:style w:type="paragraph" w:styleId="CommentText">
    <w:name w:val="annotation text"/>
    <w:basedOn w:val="Normal"/>
    <w:link w:val="CommentTextChar"/>
    <w:uiPriority w:val="99"/>
    <w:semiHidden/>
    <w:unhideWhenUsed/>
    <w:rsid w:val="00A152F1"/>
    <w:rPr>
      <w:sz w:val="20"/>
    </w:rPr>
  </w:style>
  <w:style w:type="character" w:customStyle="1" w:styleId="CommentTextChar">
    <w:name w:val="Comment Text Char"/>
    <w:basedOn w:val="DefaultParagraphFont"/>
    <w:link w:val="CommentText"/>
    <w:uiPriority w:val="99"/>
    <w:semiHidden/>
    <w:rsid w:val="00A152F1"/>
    <w:rPr>
      <w:rFonts w:eastAsia="SimSun" w:cs="Times New Roman"/>
      <w:sz w:val="20"/>
      <w:szCs w:val="20"/>
      <w:lang w:val="en-US" w:eastAsia="en-US"/>
    </w:rPr>
  </w:style>
  <w:style w:type="paragraph" w:styleId="BalloonText">
    <w:name w:val="Balloon Text"/>
    <w:basedOn w:val="Normal"/>
    <w:link w:val="BalloonTextChar"/>
    <w:uiPriority w:val="99"/>
    <w:semiHidden/>
    <w:unhideWhenUsed/>
    <w:rsid w:val="00A15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F1"/>
    <w:rPr>
      <w:rFonts w:ascii="Segoe UI" w:eastAsia="SimSun" w:hAnsi="Segoe UI" w:cs="Segoe UI"/>
      <w:sz w:val="18"/>
      <w:szCs w:val="18"/>
      <w:lang w:val="en-US" w:eastAsia="en-US"/>
    </w:rPr>
  </w:style>
  <w:style w:type="paragraph" w:styleId="ListParagraph">
    <w:name w:val="List Paragraph"/>
    <w:basedOn w:val="Normal"/>
    <w:uiPriority w:val="34"/>
    <w:qFormat/>
    <w:rsid w:val="00C7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5304">
      <w:bodyDiv w:val="1"/>
      <w:marLeft w:val="0"/>
      <w:marRight w:val="0"/>
      <w:marTop w:val="0"/>
      <w:marBottom w:val="0"/>
      <w:divBdr>
        <w:top w:val="none" w:sz="0" w:space="0" w:color="auto"/>
        <w:left w:val="none" w:sz="0" w:space="0" w:color="auto"/>
        <w:bottom w:val="none" w:sz="0" w:space="0" w:color="auto"/>
        <w:right w:val="none" w:sz="0" w:space="0" w:color="auto"/>
      </w:divBdr>
    </w:div>
    <w:div w:id="1320424822">
      <w:bodyDiv w:val="1"/>
      <w:marLeft w:val="0"/>
      <w:marRight w:val="0"/>
      <w:marTop w:val="0"/>
      <w:marBottom w:val="0"/>
      <w:divBdr>
        <w:top w:val="none" w:sz="0" w:space="0" w:color="auto"/>
        <w:left w:val="none" w:sz="0" w:space="0" w:color="auto"/>
        <w:bottom w:val="none" w:sz="0" w:space="0" w:color="auto"/>
        <w:right w:val="none" w:sz="0" w:space="0" w:color="auto"/>
      </w:divBdr>
    </w:div>
    <w:div w:id="13511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tact.asiasociety.hk/" TargetMode="External"/><Relationship Id="rId13" Type="http://schemas.openxmlformats.org/officeDocument/2006/relationships/hyperlink" Target="http://www.instagram.com/asiasocietyhk" TargetMode="External"/><Relationship Id="rId3" Type="http://schemas.openxmlformats.org/officeDocument/2006/relationships/webSettings" Target="webSettings.xml"/><Relationship Id="rId7" Type="http://schemas.openxmlformats.org/officeDocument/2006/relationships/hyperlink" Target="https://asiasociety.org/triennial/venue/asia-society-hong-kong" TargetMode="External"/><Relationship Id="rId12" Type="http://schemas.openxmlformats.org/officeDocument/2006/relationships/hyperlink" Target="http://www.twitter.com/asiasocietyh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siasociety.org/triennial" TargetMode="External"/><Relationship Id="rId11" Type="http://schemas.openxmlformats.org/officeDocument/2006/relationships/hyperlink" Target="http://www.facebook.com/asiasocietyhongko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siasociety.org/hong-kong" TargetMode="External"/><Relationship Id="rId4" Type="http://schemas.openxmlformats.org/officeDocument/2006/relationships/footnotes" Target="footnotes.xml"/><Relationship Id="rId9" Type="http://schemas.openxmlformats.org/officeDocument/2006/relationships/hyperlink" Target="mailto:bbuck@asiasocie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Buck</dc:creator>
  <cp:keywords/>
  <dc:description/>
  <cp:lastModifiedBy>Bettina Buck</cp:lastModifiedBy>
  <cp:revision>4</cp:revision>
  <dcterms:created xsi:type="dcterms:W3CDTF">2020-12-08T07:07:00Z</dcterms:created>
  <dcterms:modified xsi:type="dcterms:W3CDTF">2020-12-08T07:21:00Z</dcterms:modified>
</cp:coreProperties>
</file>