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566B" w14:textId="0B30867B" w:rsidR="00C83987" w:rsidRDefault="000438EF" w:rsidP="00E9461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Creating a</w:t>
      </w:r>
      <w:r w:rsidR="00301A49">
        <w:rPr>
          <w:b/>
          <w:sz w:val="24"/>
          <w:szCs w:val="24"/>
        </w:rPr>
        <w:t xml:space="preserve"> </w:t>
      </w:r>
      <w:r w:rsidR="00C83987">
        <w:rPr>
          <w:b/>
          <w:sz w:val="24"/>
          <w:szCs w:val="24"/>
        </w:rPr>
        <w:t xml:space="preserve">Global </w:t>
      </w:r>
      <w:proofErr w:type="spellStart"/>
      <w:r w:rsidR="00C83987">
        <w:rPr>
          <w:b/>
          <w:sz w:val="24"/>
          <w:szCs w:val="24"/>
        </w:rPr>
        <w:t>Infographic</w:t>
      </w:r>
      <w:proofErr w:type="spellEnd"/>
      <w:r>
        <w:rPr>
          <w:b/>
          <w:sz w:val="24"/>
          <w:szCs w:val="24"/>
        </w:rPr>
        <w:t xml:space="preserve"> Assignment</w:t>
      </w:r>
    </w:p>
    <w:p w14:paraId="11ED17A4" w14:textId="0637E9B7" w:rsidR="00FB359C" w:rsidRDefault="009D7885" w:rsidP="00D474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Worksheet 1</w:t>
      </w:r>
    </w:p>
    <w:p w14:paraId="4FB0B922" w14:textId="7212527D" w:rsidR="000438EF" w:rsidRDefault="00301A49" w:rsidP="00D474EB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0438EF">
        <w:rPr>
          <w:sz w:val="24"/>
          <w:szCs w:val="24"/>
        </w:rPr>
        <w:t>An infographic is a great way to convey information about a topic in a way that is easily digestible to the reader.</w:t>
      </w:r>
      <w:r w:rsidR="009D7885">
        <w:rPr>
          <w:sz w:val="24"/>
          <w:szCs w:val="24"/>
        </w:rPr>
        <w:t xml:space="preserve"> </w:t>
      </w:r>
      <w:r w:rsidR="000438EF">
        <w:rPr>
          <w:sz w:val="24"/>
          <w:szCs w:val="24"/>
        </w:rPr>
        <w:t xml:space="preserve">An infographic is usually not about an organization itself </w:t>
      </w:r>
      <w:r w:rsidR="009D7885">
        <w:rPr>
          <w:sz w:val="24"/>
          <w:szCs w:val="24"/>
        </w:rPr>
        <w:t>nor</w:t>
      </w:r>
      <w:r w:rsidR="000438EF">
        <w:rPr>
          <w:sz w:val="24"/>
          <w:szCs w:val="24"/>
        </w:rPr>
        <w:t xml:space="preserve"> an advertisement for an organization.</w:t>
      </w:r>
      <w:r w:rsidR="009D7885">
        <w:rPr>
          <w:sz w:val="24"/>
          <w:szCs w:val="24"/>
        </w:rPr>
        <w:t xml:space="preserve"> </w:t>
      </w:r>
      <w:r w:rsidR="000438EF">
        <w:rPr>
          <w:sz w:val="24"/>
          <w:szCs w:val="24"/>
        </w:rPr>
        <w:t>It should show data on the current status of an issue contr</w:t>
      </w:r>
      <w:r w:rsidR="00D00C36">
        <w:rPr>
          <w:sz w:val="24"/>
          <w:szCs w:val="24"/>
        </w:rPr>
        <w:t>asted with something a little s</w:t>
      </w:r>
      <w:r w:rsidR="000438EF">
        <w:rPr>
          <w:sz w:val="24"/>
          <w:szCs w:val="24"/>
        </w:rPr>
        <w:t>hocking that will spur action – it should make the reader think:</w:t>
      </w:r>
      <w:r w:rsidR="009D7885">
        <w:rPr>
          <w:sz w:val="24"/>
          <w:szCs w:val="24"/>
        </w:rPr>
        <w:t xml:space="preserve"> </w:t>
      </w:r>
      <w:r w:rsidR="000438EF">
        <w:rPr>
          <w:sz w:val="24"/>
          <w:szCs w:val="24"/>
        </w:rPr>
        <w:t>“Now I understand why this issue is important</w:t>
      </w:r>
      <w:r w:rsidR="00D00C36">
        <w:rPr>
          <w:sz w:val="24"/>
          <w:szCs w:val="24"/>
        </w:rPr>
        <w:t xml:space="preserve">, </w:t>
      </w:r>
      <w:r w:rsidR="000438EF">
        <w:rPr>
          <w:sz w:val="24"/>
          <w:szCs w:val="24"/>
        </w:rPr>
        <w:t>why the author created it</w:t>
      </w:r>
      <w:r w:rsidR="00D00C36">
        <w:rPr>
          <w:sz w:val="24"/>
          <w:szCs w:val="24"/>
        </w:rPr>
        <w:t>,</w:t>
      </w:r>
      <w:r w:rsidR="000438EF">
        <w:rPr>
          <w:sz w:val="24"/>
          <w:szCs w:val="24"/>
        </w:rPr>
        <w:t xml:space="preserve"> and that there is a real need there.”</w:t>
      </w:r>
    </w:p>
    <w:p w14:paraId="49BB1CED" w14:textId="77777777" w:rsidR="00D474EB" w:rsidRDefault="00D474EB" w:rsidP="00D474EB">
      <w:pPr>
        <w:spacing w:after="0"/>
        <w:rPr>
          <w:sz w:val="24"/>
          <w:szCs w:val="24"/>
        </w:rPr>
      </w:pPr>
    </w:p>
    <w:p w14:paraId="2A518631" w14:textId="60F72BF6" w:rsidR="003F64F6" w:rsidRDefault="000438EF" w:rsidP="00D474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Research an effective infographic at: </w:t>
      </w:r>
      <w:hyperlink r:id="rId6" w:history="1">
        <w:r w:rsidRPr="00633FD1">
          <w:rPr>
            <w:rStyle w:val="Hyperlink"/>
            <w:sz w:val="24"/>
            <w:szCs w:val="24"/>
          </w:rPr>
          <w:t>http://learnovators.com/infographics-learning/</w:t>
        </w:r>
      </w:hyperlink>
      <w:r w:rsidR="003F64F6">
        <w:rPr>
          <w:sz w:val="24"/>
          <w:szCs w:val="24"/>
        </w:rPr>
        <w:t xml:space="preserve"> and on the Mapping the Nation website:</w:t>
      </w:r>
      <w:r w:rsidR="009D7885">
        <w:rPr>
          <w:sz w:val="24"/>
          <w:szCs w:val="24"/>
        </w:rPr>
        <w:t xml:space="preserve"> </w:t>
      </w:r>
      <w:hyperlink r:id="rId7" w:history="1">
        <w:r w:rsidR="003F64F6" w:rsidRPr="00633FD1">
          <w:rPr>
            <w:rStyle w:val="Hyperlink"/>
            <w:sz w:val="24"/>
            <w:szCs w:val="24"/>
          </w:rPr>
          <w:t>http://asiasociety.org/mapping-nation/infographics</w:t>
        </w:r>
      </w:hyperlink>
    </w:p>
    <w:p w14:paraId="1495D454" w14:textId="77777777" w:rsidR="00D474EB" w:rsidRDefault="00D474EB" w:rsidP="00D474EB">
      <w:pPr>
        <w:spacing w:after="0"/>
        <w:rPr>
          <w:sz w:val="24"/>
          <w:szCs w:val="24"/>
        </w:rPr>
      </w:pPr>
    </w:p>
    <w:p w14:paraId="52FF5BC7" w14:textId="08A2CC37" w:rsidR="000438EF" w:rsidRDefault="003F64F6" w:rsidP="00D474EB">
      <w:pPr>
        <w:spacing w:after="0"/>
        <w:rPr>
          <w:sz w:val="24"/>
          <w:szCs w:val="24"/>
        </w:rPr>
      </w:pPr>
      <w:r>
        <w:rPr>
          <w:sz w:val="24"/>
          <w:szCs w:val="24"/>
        </w:rPr>
        <w:t>Thinking about the “Demographics in Our Community” and “Education for a Global World” activities</w:t>
      </w:r>
      <w:r w:rsidR="00D00C36">
        <w:rPr>
          <w:sz w:val="24"/>
          <w:szCs w:val="24"/>
        </w:rPr>
        <w:t xml:space="preserve"> you completed</w:t>
      </w:r>
      <w:r>
        <w:rPr>
          <w:sz w:val="24"/>
          <w:szCs w:val="24"/>
        </w:rPr>
        <w:t>, choose o</w:t>
      </w:r>
      <w:r w:rsidR="000438EF">
        <w:rPr>
          <w:sz w:val="24"/>
          <w:szCs w:val="24"/>
        </w:rPr>
        <w:t>ne of the following topics to create your own infographic</w:t>
      </w:r>
      <w:r w:rsidR="00D00C36">
        <w:rPr>
          <w:sz w:val="24"/>
          <w:szCs w:val="24"/>
        </w:rPr>
        <w:t xml:space="preserve"> (a couple of resources are provided, but you can find your own as well)</w:t>
      </w:r>
      <w:r w:rsidR="000438EF">
        <w:rPr>
          <w:sz w:val="24"/>
          <w:szCs w:val="24"/>
        </w:rPr>
        <w:t>:</w:t>
      </w:r>
    </w:p>
    <w:p w14:paraId="2970C327" w14:textId="77777777" w:rsidR="00D474EB" w:rsidRDefault="00D474EB" w:rsidP="00D474EB">
      <w:pPr>
        <w:spacing w:after="0"/>
        <w:rPr>
          <w:sz w:val="24"/>
          <w:szCs w:val="24"/>
        </w:rPr>
      </w:pPr>
    </w:p>
    <w:p w14:paraId="65FB6B2F" w14:textId="78ED89D7" w:rsidR="003F64F6" w:rsidRPr="003F64F6" w:rsidRDefault="003F64F6" w:rsidP="00D474EB">
      <w:pPr>
        <w:spacing w:after="0"/>
        <w:rPr>
          <w:b/>
          <w:sz w:val="24"/>
          <w:szCs w:val="24"/>
        </w:rPr>
      </w:pPr>
      <w:r w:rsidRPr="003F64F6">
        <w:rPr>
          <w:b/>
          <w:sz w:val="24"/>
          <w:szCs w:val="24"/>
        </w:rPr>
        <w:t>Option 1:</w:t>
      </w:r>
      <w:r w:rsidR="009D7885">
        <w:rPr>
          <w:b/>
          <w:sz w:val="24"/>
          <w:szCs w:val="24"/>
        </w:rPr>
        <w:t xml:space="preserve"> </w:t>
      </w:r>
      <w:r w:rsidRPr="003F64F6">
        <w:rPr>
          <w:b/>
          <w:sz w:val="24"/>
          <w:szCs w:val="24"/>
        </w:rPr>
        <w:t>Why students should (or should not) study abroad</w:t>
      </w:r>
    </w:p>
    <w:p w14:paraId="3B21C804" w14:textId="63C94BFD" w:rsidR="00D474EB" w:rsidRPr="006B4F96" w:rsidRDefault="006B4F96" w:rsidP="006B4F96">
      <w:pPr>
        <w:pStyle w:val="ListParagraph"/>
        <w:numPr>
          <w:ilvl w:val="0"/>
          <w:numId w:val="11"/>
        </w:numPr>
        <w:spacing w:after="0"/>
        <w:rPr>
          <w:rStyle w:val="Hyperlink"/>
          <w:b/>
          <w:color w:val="auto"/>
          <w:sz w:val="24"/>
          <w:szCs w:val="24"/>
          <w:u w:val="none"/>
        </w:rPr>
      </w:pPr>
      <w:r w:rsidRPr="006B4F96">
        <w:rPr>
          <w:sz w:val="24"/>
          <w:szCs w:val="24"/>
        </w:rPr>
        <w:t>Is Travel Necessary</w:t>
      </w:r>
      <w:proofErr w:type="gramStart"/>
      <w:r w:rsidRPr="006B4F96">
        <w:rPr>
          <w:sz w:val="24"/>
          <w:szCs w:val="24"/>
        </w:rPr>
        <w:t>?:</w:t>
      </w:r>
      <w:proofErr w:type="gramEnd"/>
      <w:r w:rsidRPr="006B4F96">
        <w:rPr>
          <w:sz w:val="24"/>
          <w:szCs w:val="24"/>
        </w:rPr>
        <w:t xml:space="preserve"> </w:t>
      </w:r>
      <w:hyperlink r:id="rId8" w:history="1">
        <w:r w:rsidRPr="006B4F96">
          <w:rPr>
            <w:rStyle w:val="Hyperlink"/>
            <w:sz w:val="24"/>
            <w:szCs w:val="24"/>
          </w:rPr>
          <w:t>http://blogs.edweek.org/edweek/global_learning/2014/03/is_travel_necessary.html</w:t>
        </w:r>
      </w:hyperlink>
    </w:p>
    <w:p w14:paraId="3566A98C" w14:textId="77777777" w:rsidR="006B4F96" w:rsidRPr="006B4F96" w:rsidRDefault="006B4F96" w:rsidP="006B4F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6B4F96">
        <w:rPr>
          <w:sz w:val="24"/>
          <w:szCs w:val="24"/>
        </w:rPr>
        <w:t xml:space="preserve">Seven Topics Students Should Cover When Talking to Family About Study Abroad: </w:t>
      </w:r>
      <w:hyperlink r:id="rId9" w:history="1">
        <w:r w:rsidRPr="006B4F96">
          <w:rPr>
            <w:rStyle w:val="Hyperlink"/>
            <w:sz w:val="24"/>
            <w:szCs w:val="24"/>
          </w:rPr>
          <w:t>http://www.connectingourworld.org/get-involved/students-connecting-our-world/7-topics-students-should-cover-when-talking-to-family-about-study-abroad/</w:t>
        </w:r>
      </w:hyperlink>
    </w:p>
    <w:p w14:paraId="70502073" w14:textId="77777777" w:rsidR="006B4F96" w:rsidRDefault="006B4F96" w:rsidP="00D474EB">
      <w:pPr>
        <w:spacing w:after="0"/>
        <w:rPr>
          <w:b/>
          <w:sz w:val="24"/>
          <w:szCs w:val="24"/>
        </w:rPr>
      </w:pPr>
    </w:p>
    <w:p w14:paraId="1A03026B" w14:textId="43F37D72" w:rsidR="003F64F6" w:rsidRPr="00D474EB" w:rsidRDefault="003F64F6" w:rsidP="00D474EB">
      <w:pPr>
        <w:spacing w:after="0"/>
        <w:rPr>
          <w:b/>
          <w:sz w:val="24"/>
          <w:szCs w:val="24"/>
        </w:rPr>
      </w:pPr>
      <w:r w:rsidRPr="00D474EB">
        <w:rPr>
          <w:b/>
          <w:sz w:val="24"/>
          <w:szCs w:val="24"/>
        </w:rPr>
        <w:t>Option 2:</w:t>
      </w:r>
      <w:r w:rsidR="009D7885">
        <w:rPr>
          <w:b/>
          <w:sz w:val="24"/>
          <w:szCs w:val="24"/>
        </w:rPr>
        <w:t xml:space="preserve"> </w:t>
      </w:r>
      <w:r w:rsidRPr="00D474EB">
        <w:rPr>
          <w:b/>
          <w:sz w:val="24"/>
          <w:szCs w:val="24"/>
        </w:rPr>
        <w:t xml:space="preserve">Why our state should trade with (X)* </w:t>
      </w:r>
      <w:r w:rsidR="009D7885">
        <w:rPr>
          <w:b/>
          <w:sz w:val="24"/>
          <w:szCs w:val="24"/>
        </w:rPr>
        <w:t>c</w:t>
      </w:r>
      <w:r w:rsidRPr="00D474EB">
        <w:rPr>
          <w:b/>
          <w:sz w:val="24"/>
          <w:szCs w:val="24"/>
        </w:rPr>
        <w:t xml:space="preserve">ountry </w:t>
      </w:r>
    </w:p>
    <w:p w14:paraId="008088DC" w14:textId="77777777" w:rsidR="003F64F6" w:rsidRPr="006B4F96" w:rsidRDefault="003F64F6" w:rsidP="00D474EB">
      <w:pPr>
        <w:spacing w:after="0"/>
        <w:rPr>
          <w:sz w:val="20"/>
          <w:szCs w:val="20"/>
        </w:rPr>
      </w:pPr>
      <w:r w:rsidRPr="006B4F96">
        <w:rPr>
          <w:sz w:val="20"/>
          <w:szCs w:val="20"/>
        </w:rPr>
        <w:t>*Select a country of your choice</w:t>
      </w:r>
    </w:p>
    <w:p w14:paraId="770D2FB8" w14:textId="77777777" w:rsidR="006B4F96" w:rsidRPr="006B4F96" w:rsidRDefault="006B4F96" w:rsidP="006B4F96">
      <w:pPr>
        <w:pStyle w:val="ListParagraph"/>
        <w:numPr>
          <w:ilvl w:val="0"/>
          <w:numId w:val="10"/>
        </w:numPr>
        <w:rPr>
          <w:rStyle w:val="Hyperlink"/>
          <w:b/>
          <w:color w:val="auto"/>
          <w:sz w:val="24"/>
          <w:szCs w:val="24"/>
        </w:rPr>
      </w:pPr>
      <w:r w:rsidRPr="006B4F96">
        <w:rPr>
          <w:sz w:val="24"/>
          <w:szCs w:val="24"/>
        </w:rPr>
        <w:t xml:space="preserve">Barriers to Trade: </w:t>
      </w:r>
      <w:hyperlink r:id="rId10" w:history="1">
        <w:r w:rsidRPr="006B4F96">
          <w:rPr>
            <w:rStyle w:val="Hyperlink"/>
            <w:sz w:val="24"/>
            <w:szCs w:val="24"/>
          </w:rPr>
          <w:t>http://www.econedlink.org/interactives/index.php?iid=223&amp;type=educator</w:t>
        </w:r>
      </w:hyperlink>
    </w:p>
    <w:p w14:paraId="374356FC" w14:textId="4FECB076" w:rsidR="006B4F96" w:rsidRPr="006B4F96" w:rsidRDefault="006B4F96" w:rsidP="006B4F96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6B4F96">
        <w:rPr>
          <w:sz w:val="24"/>
          <w:szCs w:val="24"/>
        </w:rPr>
        <w:t xml:space="preserve">International Trade Creates More and Better Jobs: </w:t>
      </w:r>
      <w:hyperlink r:id="rId11" w:history="1">
        <w:r w:rsidRPr="006B4F96">
          <w:rPr>
            <w:rStyle w:val="Hyperlink"/>
            <w:sz w:val="24"/>
            <w:szCs w:val="24"/>
          </w:rPr>
          <w:t>http://www.econedlink.org/lessons/index.php?lid=575&amp;type=educator</w:t>
        </w:r>
      </w:hyperlink>
    </w:p>
    <w:p w14:paraId="1B2180E3" w14:textId="77777777" w:rsidR="00D474EB" w:rsidRDefault="00D474EB" w:rsidP="00D474EB">
      <w:pPr>
        <w:spacing w:after="0"/>
        <w:rPr>
          <w:b/>
          <w:sz w:val="24"/>
          <w:szCs w:val="24"/>
        </w:rPr>
      </w:pPr>
    </w:p>
    <w:p w14:paraId="6F5A54B6" w14:textId="20927362" w:rsidR="003F64F6" w:rsidRPr="00D474EB" w:rsidRDefault="00D474EB" w:rsidP="00D474EB">
      <w:pPr>
        <w:spacing w:after="0"/>
        <w:rPr>
          <w:b/>
          <w:sz w:val="24"/>
          <w:szCs w:val="24"/>
        </w:rPr>
      </w:pPr>
      <w:r w:rsidRPr="00D474EB">
        <w:rPr>
          <w:b/>
          <w:sz w:val="24"/>
          <w:szCs w:val="24"/>
        </w:rPr>
        <w:t>Option 3:</w:t>
      </w:r>
      <w:r w:rsidR="009D7885">
        <w:rPr>
          <w:b/>
          <w:sz w:val="24"/>
          <w:szCs w:val="24"/>
        </w:rPr>
        <w:t xml:space="preserve"> </w:t>
      </w:r>
      <w:r w:rsidRPr="00D474EB">
        <w:rPr>
          <w:b/>
          <w:sz w:val="24"/>
          <w:szCs w:val="24"/>
        </w:rPr>
        <w:t xml:space="preserve">Why our school should (or should not) offer </w:t>
      </w:r>
      <w:r w:rsidR="00D00C36">
        <w:rPr>
          <w:b/>
          <w:sz w:val="24"/>
          <w:szCs w:val="24"/>
        </w:rPr>
        <w:t>world</w:t>
      </w:r>
      <w:r w:rsidR="00D00C36" w:rsidRPr="00D474EB">
        <w:rPr>
          <w:b/>
          <w:sz w:val="24"/>
          <w:szCs w:val="24"/>
        </w:rPr>
        <w:t xml:space="preserve"> </w:t>
      </w:r>
      <w:r w:rsidRPr="00D474EB">
        <w:rPr>
          <w:b/>
          <w:sz w:val="24"/>
          <w:szCs w:val="24"/>
        </w:rPr>
        <w:t>languages</w:t>
      </w:r>
    </w:p>
    <w:p w14:paraId="24972C6D" w14:textId="77777777" w:rsidR="00203593" w:rsidRPr="00203593" w:rsidRDefault="00203593" w:rsidP="0020359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03593">
        <w:rPr>
          <w:sz w:val="24"/>
          <w:szCs w:val="24"/>
        </w:rPr>
        <w:t xml:space="preserve">Who Benefits: </w:t>
      </w:r>
      <w:hyperlink r:id="rId12" w:history="1">
        <w:r w:rsidRPr="00203593">
          <w:rPr>
            <w:rStyle w:val="Hyperlink"/>
            <w:sz w:val="24"/>
            <w:szCs w:val="24"/>
          </w:rPr>
          <w:t>http://www.actfl.org/advocacy/who-benefits</w:t>
        </w:r>
      </w:hyperlink>
    </w:p>
    <w:p w14:paraId="569010FC" w14:textId="77777777" w:rsidR="00203593" w:rsidRPr="00203593" w:rsidRDefault="00203593" w:rsidP="0020359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03593">
        <w:rPr>
          <w:sz w:val="24"/>
          <w:szCs w:val="24"/>
        </w:rPr>
        <w:t xml:space="preserve">Bilingualism is Valuable for the Brain and Society: </w:t>
      </w:r>
      <w:hyperlink r:id="rId13" w:history="1">
        <w:r w:rsidRPr="00203593">
          <w:rPr>
            <w:rStyle w:val="Hyperlink"/>
            <w:sz w:val="24"/>
            <w:szCs w:val="24"/>
          </w:rPr>
          <w:t>http://blogs.edweek.org/edweek/global_learning/2013/12/bilingualism_valuable_for_the_brain_and_society.html</w:t>
        </w:r>
      </w:hyperlink>
    </w:p>
    <w:p w14:paraId="6FE88702" w14:textId="77777777" w:rsidR="00203593" w:rsidRPr="00203593" w:rsidRDefault="00203593" w:rsidP="0020359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03593">
        <w:rPr>
          <w:sz w:val="24"/>
          <w:szCs w:val="24"/>
        </w:rPr>
        <w:t xml:space="preserve">Why Languages Can Make Us Smarter, Safer and Better Looking: </w:t>
      </w:r>
      <w:hyperlink r:id="rId14" w:history="1">
        <w:r w:rsidRPr="00203593">
          <w:rPr>
            <w:rStyle w:val="Hyperlink"/>
            <w:sz w:val="24"/>
            <w:szCs w:val="24"/>
          </w:rPr>
          <w:t>http://blogs.edweek.org/edweek/global_learning/2012/04/why_languages_can_make_us_smarter_safer_and_better_looking.html</w:t>
        </w:r>
      </w:hyperlink>
    </w:p>
    <w:p w14:paraId="408A6CEF" w14:textId="21D6D09C" w:rsidR="00B15C7F" w:rsidRPr="00203593" w:rsidRDefault="00203593" w:rsidP="00B15C7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03593">
        <w:rPr>
          <w:sz w:val="24"/>
          <w:szCs w:val="24"/>
        </w:rPr>
        <w:t xml:space="preserve">Why Waste Time on a Foreign Language: </w:t>
      </w:r>
      <w:hyperlink r:id="rId15" w:history="1">
        <w:r w:rsidR="00B15C7F" w:rsidRPr="00203593">
          <w:rPr>
            <w:rStyle w:val="Hyperlink"/>
            <w:sz w:val="24"/>
            <w:szCs w:val="24"/>
          </w:rPr>
          <w:t>http://voices.washingtonpost.com/class-struggle/2010/04/why_waste_time_on_a_foreign_la.html</w:t>
        </w:r>
      </w:hyperlink>
    </w:p>
    <w:p w14:paraId="0459641F" w14:textId="353C71DF" w:rsidR="007410D1" w:rsidRPr="00E9461E" w:rsidRDefault="00203593" w:rsidP="000438EF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Foreign Language Requirements are a Waste of Time and Money: </w:t>
      </w:r>
      <w:hyperlink r:id="rId16" w:history="1">
        <w:r w:rsidR="00B15C7F" w:rsidRPr="00203593">
          <w:rPr>
            <w:rStyle w:val="Hyperlink"/>
            <w:sz w:val="24"/>
            <w:szCs w:val="24"/>
          </w:rPr>
          <w:t>http://econlog.econlib.org/archives/2012/08/the_marginal_pr.html</w:t>
        </w:r>
      </w:hyperlink>
    </w:p>
    <w:p w14:paraId="7462B62D" w14:textId="77777777" w:rsidR="007410D1" w:rsidRDefault="007410D1" w:rsidP="000438EF">
      <w:pPr>
        <w:rPr>
          <w:sz w:val="24"/>
          <w:szCs w:val="24"/>
        </w:rPr>
      </w:pPr>
    </w:p>
    <w:p w14:paraId="2A0DD6B7" w14:textId="6AE958BE" w:rsidR="00C83987" w:rsidRDefault="00D474EB" w:rsidP="0020359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Creating an Infographic Assignment</w:t>
      </w:r>
      <w:r w:rsidR="009D7885">
        <w:rPr>
          <w:b/>
          <w:sz w:val="24"/>
          <w:szCs w:val="24"/>
        </w:rPr>
        <w:t xml:space="preserve"> </w:t>
      </w:r>
    </w:p>
    <w:p w14:paraId="09F3D00A" w14:textId="6FF2FE06" w:rsidR="00D474EB" w:rsidRDefault="009D7885" w:rsidP="002035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Worksheet 2</w:t>
      </w:r>
    </w:p>
    <w:p w14:paraId="6980D47D" w14:textId="52BD6F43" w:rsidR="003F64F6" w:rsidRDefault="00444982" w:rsidP="000438E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474EB">
        <w:rPr>
          <w:sz w:val="24"/>
          <w:szCs w:val="24"/>
        </w:rPr>
        <w:t xml:space="preserve">Use this worksheet to create a </w:t>
      </w:r>
      <w:r w:rsidR="009D7885">
        <w:rPr>
          <w:sz w:val="24"/>
          <w:szCs w:val="24"/>
        </w:rPr>
        <w:t>s</w:t>
      </w:r>
      <w:r w:rsidR="00D474EB">
        <w:rPr>
          <w:sz w:val="24"/>
          <w:szCs w:val="24"/>
        </w:rPr>
        <w:t xml:space="preserve">toryboard for your </w:t>
      </w:r>
      <w:proofErr w:type="spellStart"/>
      <w:r w:rsidR="009D7885">
        <w:rPr>
          <w:sz w:val="24"/>
          <w:szCs w:val="24"/>
        </w:rPr>
        <w:t>i</w:t>
      </w:r>
      <w:r w:rsidR="00D474EB">
        <w:rPr>
          <w:sz w:val="24"/>
          <w:szCs w:val="24"/>
        </w:rPr>
        <w:t>nfographic</w:t>
      </w:r>
      <w:proofErr w:type="spellEnd"/>
      <w:r w:rsidR="00D474EB"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0E64BCD8" w14:textId="14643BB8" w:rsidR="00D474EB" w:rsidRDefault="00D474EB" w:rsidP="00D474EB">
      <w:pPr>
        <w:rPr>
          <w:sz w:val="24"/>
          <w:szCs w:val="24"/>
        </w:rPr>
      </w:pPr>
      <w:r w:rsidRPr="00D474EB">
        <w:rPr>
          <w:sz w:val="24"/>
          <w:szCs w:val="24"/>
        </w:rPr>
        <w:t xml:space="preserve">1. Think about what you have learned from the Mapping the Nation </w:t>
      </w:r>
      <w:r w:rsidR="009D7885">
        <w:rPr>
          <w:sz w:val="24"/>
          <w:szCs w:val="24"/>
        </w:rPr>
        <w:t>website</w:t>
      </w:r>
      <w:r w:rsidRPr="00D474EB">
        <w:rPr>
          <w:sz w:val="24"/>
          <w:szCs w:val="24"/>
        </w:rPr>
        <w:t>.</w:t>
      </w:r>
      <w:r w:rsidR="009D7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</w:t>
      </w:r>
      <w:r w:rsidRPr="00D474EB">
        <w:rPr>
          <w:sz w:val="24"/>
          <w:szCs w:val="24"/>
        </w:rPr>
        <w:t xml:space="preserve">topic </w:t>
      </w:r>
      <w:r>
        <w:rPr>
          <w:sz w:val="24"/>
          <w:szCs w:val="24"/>
        </w:rPr>
        <w:t>will you work on</w:t>
      </w:r>
      <w:r w:rsidRPr="00D474EB">
        <w:rPr>
          <w:sz w:val="24"/>
          <w:szCs w:val="24"/>
        </w:rPr>
        <w:t>?</w:t>
      </w:r>
      <w:r w:rsidR="009D7885">
        <w:rPr>
          <w:sz w:val="24"/>
          <w:szCs w:val="24"/>
        </w:rPr>
        <w:t xml:space="preserve"> </w:t>
      </w:r>
      <w:r w:rsidRPr="00D474EB">
        <w:rPr>
          <w:sz w:val="24"/>
          <w:szCs w:val="24"/>
        </w:rPr>
        <w:t>List it here – this will be the theme of your infographic.</w:t>
      </w:r>
    </w:p>
    <w:p w14:paraId="49AD607E" w14:textId="77777777" w:rsidR="00D474EB" w:rsidRDefault="00D474EB" w:rsidP="00D474EB">
      <w:pPr>
        <w:rPr>
          <w:sz w:val="24"/>
          <w:szCs w:val="24"/>
        </w:rPr>
      </w:pPr>
    </w:p>
    <w:p w14:paraId="6453C427" w14:textId="77777777" w:rsidR="00301A49" w:rsidRDefault="00301A49" w:rsidP="00D474EB">
      <w:pPr>
        <w:rPr>
          <w:sz w:val="24"/>
          <w:szCs w:val="24"/>
        </w:rPr>
      </w:pPr>
    </w:p>
    <w:p w14:paraId="4F1DB604" w14:textId="77777777" w:rsidR="00C83987" w:rsidRPr="00D474EB" w:rsidRDefault="00C83987" w:rsidP="00D474EB">
      <w:pPr>
        <w:rPr>
          <w:sz w:val="24"/>
          <w:szCs w:val="24"/>
        </w:rPr>
      </w:pPr>
    </w:p>
    <w:p w14:paraId="1B5B9A31" w14:textId="7C9902DA" w:rsidR="00D474EB" w:rsidRDefault="00D474EB" w:rsidP="00D474EB">
      <w:pPr>
        <w:rPr>
          <w:sz w:val="24"/>
          <w:szCs w:val="24"/>
        </w:rPr>
      </w:pPr>
      <w:r w:rsidRPr="00D474EB">
        <w:rPr>
          <w:sz w:val="24"/>
          <w:szCs w:val="24"/>
        </w:rPr>
        <w:t>2. What are three data points or statistics that convey the current status of the issue or the problem? (For example: students aren’t taking enough world languages at the K-12 level. Here are three key pieces of data on that</w:t>
      </w:r>
      <w:r w:rsidR="009D7885">
        <w:rPr>
          <w:sz w:val="24"/>
          <w:szCs w:val="24"/>
        </w:rPr>
        <w:t>.)</w:t>
      </w:r>
      <w:r w:rsidRPr="00D474EB">
        <w:rPr>
          <w:sz w:val="24"/>
          <w:szCs w:val="24"/>
        </w:rPr>
        <w:t xml:space="preserve"> Consider looking at the Business Roundtable trade reports if relevant</w:t>
      </w:r>
      <w:r w:rsidR="009D7885">
        <w:rPr>
          <w:sz w:val="24"/>
          <w:szCs w:val="24"/>
        </w:rPr>
        <w:t>,</w:t>
      </w:r>
      <w:r w:rsidRPr="00D474EB">
        <w:rPr>
          <w:sz w:val="24"/>
          <w:szCs w:val="24"/>
        </w:rPr>
        <w:t xml:space="preserve"> as well as MappingtheNation.net, including the map and the infographics. You may look at other sources, including newspapers, books</w:t>
      </w:r>
      <w:r w:rsidR="00D00C36">
        <w:rPr>
          <w:sz w:val="24"/>
          <w:szCs w:val="24"/>
        </w:rPr>
        <w:t>,</w:t>
      </w:r>
      <w:r w:rsidRPr="00D474EB">
        <w:rPr>
          <w:sz w:val="24"/>
          <w:szCs w:val="24"/>
        </w:rPr>
        <w:t xml:space="preserve"> and magazines</w:t>
      </w:r>
      <w:r w:rsidR="009D7885">
        <w:rPr>
          <w:sz w:val="24"/>
          <w:szCs w:val="24"/>
        </w:rPr>
        <w:t>,</w:t>
      </w:r>
      <w:r w:rsidRPr="00D474EB">
        <w:rPr>
          <w:sz w:val="24"/>
          <w:szCs w:val="24"/>
        </w:rPr>
        <w:t xml:space="preserve"> as well. Write your three data points here and don’t forget to include citations:</w:t>
      </w:r>
    </w:p>
    <w:p w14:paraId="24370A2B" w14:textId="77777777" w:rsidR="00D00C36" w:rsidRDefault="00D00C36" w:rsidP="00D00C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6E8DC838" w14:textId="77777777" w:rsidR="00D00C36" w:rsidRDefault="00D00C36" w:rsidP="00D00C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5046F9D0" w14:textId="77777777" w:rsidR="00D00C36" w:rsidRDefault="00D00C36" w:rsidP="00D00C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4DEA88F0" w14:textId="77777777" w:rsidR="00D474EB" w:rsidRPr="00D474EB" w:rsidRDefault="00D474EB" w:rsidP="00D474EB">
      <w:pPr>
        <w:rPr>
          <w:sz w:val="24"/>
          <w:szCs w:val="24"/>
        </w:rPr>
      </w:pPr>
    </w:p>
    <w:p w14:paraId="39943A00" w14:textId="3F6EFBDF" w:rsidR="00D474EB" w:rsidRDefault="00D474EB" w:rsidP="00D474EB">
      <w:pPr>
        <w:rPr>
          <w:sz w:val="24"/>
          <w:szCs w:val="24"/>
        </w:rPr>
      </w:pPr>
      <w:r w:rsidRPr="00D474EB">
        <w:rPr>
          <w:sz w:val="24"/>
          <w:szCs w:val="24"/>
        </w:rPr>
        <w:t xml:space="preserve">3. Now think about three data points that show what you </w:t>
      </w:r>
      <w:r w:rsidRPr="00D00C36">
        <w:rPr>
          <w:i/>
          <w:sz w:val="24"/>
          <w:szCs w:val="24"/>
        </w:rPr>
        <w:t>want</w:t>
      </w:r>
      <w:r w:rsidRPr="00D474EB">
        <w:rPr>
          <w:sz w:val="24"/>
          <w:szCs w:val="24"/>
        </w:rPr>
        <w:t xml:space="preserve"> to happen – what is your dream goal (e.g.</w:t>
      </w:r>
      <w:r w:rsidR="009D7885">
        <w:rPr>
          <w:sz w:val="24"/>
          <w:szCs w:val="24"/>
        </w:rPr>
        <w:t>,</w:t>
      </w:r>
      <w:r w:rsidRPr="00D474EB">
        <w:rPr>
          <w:sz w:val="24"/>
          <w:szCs w:val="24"/>
        </w:rPr>
        <w:t xml:space="preserve"> </w:t>
      </w:r>
      <w:r w:rsidR="009D7885">
        <w:rPr>
          <w:sz w:val="24"/>
          <w:szCs w:val="24"/>
        </w:rPr>
        <w:t>a</w:t>
      </w:r>
      <w:r w:rsidR="00D00C36">
        <w:rPr>
          <w:sz w:val="24"/>
          <w:szCs w:val="24"/>
        </w:rPr>
        <w:t xml:space="preserve">ll </w:t>
      </w:r>
      <w:r w:rsidRPr="00D474EB">
        <w:rPr>
          <w:sz w:val="24"/>
          <w:szCs w:val="24"/>
        </w:rPr>
        <w:t xml:space="preserve">American schools teach students </w:t>
      </w:r>
      <w:r w:rsidR="009D7885">
        <w:rPr>
          <w:sz w:val="24"/>
          <w:szCs w:val="24"/>
        </w:rPr>
        <w:t xml:space="preserve">world </w:t>
      </w:r>
      <w:r w:rsidRPr="00D474EB">
        <w:rPr>
          <w:sz w:val="24"/>
          <w:szCs w:val="24"/>
        </w:rPr>
        <w:t>languages so they can have good jobs in the future)</w:t>
      </w:r>
      <w:r w:rsidR="009D7885">
        <w:rPr>
          <w:sz w:val="24"/>
          <w:szCs w:val="24"/>
        </w:rPr>
        <w:t>?</w:t>
      </w:r>
      <w:r w:rsidRPr="00D474EB">
        <w:rPr>
          <w:sz w:val="24"/>
          <w:szCs w:val="24"/>
        </w:rPr>
        <w:t xml:space="preserve"> What are some data </w:t>
      </w:r>
      <w:r w:rsidR="00D00C36">
        <w:rPr>
          <w:sz w:val="24"/>
          <w:szCs w:val="24"/>
        </w:rPr>
        <w:t xml:space="preserve">points </w:t>
      </w:r>
      <w:r w:rsidRPr="00D474EB">
        <w:rPr>
          <w:sz w:val="24"/>
          <w:szCs w:val="24"/>
        </w:rPr>
        <w:t>to support this or show what needs to happen (i.e.</w:t>
      </w:r>
      <w:r w:rsidR="009D7885">
        <w:rPr>
          <w:sz w:val="24"/>
          <w:szCs w:val="24"/>
        </w:rPr>
        <w:t>,</w:t>
      </w:r>
      <w:r w:rsidRPr="00D474EB">
        <w:rPr>
          <w:sz w:val="24"/>
          <w:szCs w:val="24"/>
        </w:rPr>
        <w:t xml:space="preserve"> statistics on what businesses need)</w:t>
      </w:r>
      <w:r w:rsidR="009D7885">
        <w:rPr>
          <w:sz w:val="24"/>
          <w:szCs w:val="24"/>
        </w:rPr>
        <w:t>?</w:t>
      </w:r>
      <w:r w:rsidRPr="00D474EB">
        <w:rPr>
          <w:sz w:val="24"/>
          <w:szCs w:val="24"/>
        </w:rPr>
        <w:t xml:space="preserve"> Write those down here and include citations.</w:t>
      </w:r>
    </w:p>
    <w:p w14:paraId="0681F18A" w14:textId="77777777" w:rsidR="00D00C36" w:rsidRDefault="00D00C36" w:rsidP="00D00C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14:paraId="421BDEF3" w14:textId="77777777" w:rsidR="00D00C36" w:rsidRDefault="00D00C36" w:rsidP="00D00C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4244E35F" w14:textId="77777777" w:rsidR="00D474EB" w:rsidRDefault="00D00C36" w:rsidP="00D00C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14:paraId="67D39E35" w14:textId="77777777" w:rsidR="00D474EB" w:rsidRPr="00D474EB" w:rsidRDefault="00D474EB" w:rsidP="00D474EB">
      <w:pPr>
        <w:rPr>
          <w:sz w:val="24"/>
          <w:szCs w:val="24"/>
        </w:rPr>
      </w:pPr>
    </w:p>
    <w:p w14:paraId="58081A53" w14:textId="77777777" w:rsidR="00C83987" w:rsidRDefault="00C83987" w:rsidP="00D474EB">
      <w:pPr>
        <w:rPr>
          <w:sz w:val="24"/>
          <w:szCs w:val="24"/>
        </w:rPr>
      </w:pPr>
    </w:p>
    <w:p w14:paraId="49E6BC97" w14:textId="77777777" w:rsidR="00C83987" w:rsidRDefault="00C83987" w:rsidP="00D474EB">
      <w:pPr>
        <w:rPr>
          <w:sz w:val="24"/>
          <w:szCs w:val="24"/>
        </w:rPr>
      </w:pPr>
    </w:p>
    <w:p w14:paraId="33DDCFE9" w14:textId="77777777" w:rsidR="00C83987" w:rsidRDefault="00C83987" w:rsidP="00D474EB">
      <w:pPr>
        <w:rPr>
          <w:sz w:val="24"/>
          <w:szCs w:val="24"/>
        </w:rPr>
      </w:pPr>
    </w:p>
    <w:p w14:paraId="5F7DFC6D" w14:textId="77777777" w:rsidR="00C83987" w:rsidRDefault="00C83987" w:rsidP="00D474EB">
      <w:pPr>
        <w:rPr>
          <w:sz w:val="24"/>
          <w:szCs w:val="24"/>
        </w:rPr>
      </w:pPr>
    </w:p>
    <w:p w14:paraId="3C694A45" w14:textId="7F49D92E" w:rsidR="00D474EB" w:rsidRDefault="00C83987" w:rsidP="00D474E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474EB" w:rsidRPr="00D474EB">
        <w:rPr>
          <w:sz w:val="24"/>
          <w:szCs w:val="24"/>
        </w:rPr>
        <w:t xml:space="preserve">4. What is it you want people to learn/do after they read your </w:t>
      </w:r>
      <w:proofErr w:type="spellStart"/>
      <w:r w:rsidR="00601850">
        <w:rPr>
          <w:sz w:val="24"/>
          <w:szCs w:val="24"/>
        </w:rPr>
        <w:t>infographic</w:t>
      </w:r>
      <w:proofErr w:type="spellEnd"/>
      <w:r w:rsidR="00D474EB" w:rsidRPr="00D474EB">
        <w:rPr>
          <w:sz w:val="24"/>
          <w:szCs w:val="24"/>
        </w:rPr>
        <w:t>? Write that here.</w:t>
      </w:r>
    </w:p>
    <w:p w14:paraId="2E530BF0" w14:textId="77777777" w:rsidR="00D474EB" w:rsidRPr="00D474EB" w:rsidRDefault="00D474EB" w:rsidP="00D474EB">
      <w:pPr>
        <w:rPr>
          <w:sz w:val="24"/>
          <w:szCs w:val="24"/>
        </w:rPr>
      </w:pPr>
    </w:p>
    <w:p w14:paraId="42FDCBFB" w14:textId="77777777" w:rsidR="00D00C36" w:rsidRDefault="00D00C36" w:rsidP="00D474EB">
      <w:pPr>
        <w:rPr>
          <w:sz w:val="24"/>
          <w:szCs w:val="24"/>
        </w:rPr>
      </w:pPr>
    </w:p>
    <w:p w14:paraId="4862486A" w14:textId="77777777" w:rsidR="00444982" w:rsidRDefault="00444982" w:rsidP="00D474EB">
      <w:pPr>
        <w:rPr>
          <w:sz w:val="24"/>
          <w:szCs w:val="24"/>
        </w:rPr>
      </w:pPr>
    </w:p>
    <w:p w14:paraId="1D873533" w14:textId="77777777" w:rsidR="00D474EB" w:rsidRPr="00D474EB" w:rsidRDefault="00D474EB" w:rsidP="00D474EB">
      <w:pPr>
        <w:rPr>
          <w:sz w:val="24"/>
          <w:szCs w:val="24"/>
        </w:rPr>
      </w:pPr>
      <w:r w:rsidRPr="00D474EB">
        <w:rPr>
          <w:sz w:val="24"/>
          <w:szCs w:val="24"/>
        </w:rPr>
        <w:t>5. What is the best way to graphically represent your ideas? Graphs? Pictures? Arrows? What images, colors, and shapes best go with your topic?</w:t>
      </w:r>
    </w:p>
    <w:p w14:paraId="6710B746" w14:textId="510CE07C" w:rsidR="007410D1" w:rsidRDefault="007410D1" w:rsidP="007410D1">
      <w:pPr>
        <w:spacing w:after="0"/>
        <w:rPr>
          <w:sz w:val="24"/>
          <w:szCs w:val="24"/>
        </w:rPr>
      </w:pPr>
    </w:p>
    <w:p w14:paraId="760CD600" w14:textId="657ABFD9" w:rsidR="00B15C7F" w:rsidRDefault="00B15C7F" w:rsidP="007410D1">
      <w:pPr>
        <w:spacing w:after="0"/>
        <w:rPr>
          <w:sz w:val="24"/>
          <w:szCs w:val="24"/>
        </w:rPr>
      </w:pPr>
    </w:p>
    <w:p w14:paraId="311EDFCB" w14:textId="77777777" w:rsidR="00B15C7F" w:rsidRDefault="00B15C7F" w:rsidP="007410D1">
      <w:pPr>
        <w:spacing w:after="0"/>
        <w:rPr>
          <w:sz w:val="24"/>
          <w:szCs w:val="24"/>
        </w:rPr>
      </w:pPr>
    </w:p>
    <w:p w14:paraId="0753D8CB" w14:textId="77777777" w:rsidR="00D00C36" w:rsidRDefault="00D00C36" w:rsidP="007410D1">
      <w:pPr>
        <w:spacing w:after="0"/>
        <w:rPr>
          <w:sz w:val="24"/>
          <w:szCs w:val="24"/>
        </w:rPr>
      </w:pPr>
    </w:p>
    <w:p w14:paraId="36B0877D" w14:textId="083221E2" w:rsidR="003F64F6" w:rsidRDefault="00D00C36" w:rsidP="0074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have just created a</w:t>
      </w:r>
      <w:r w:rsidR="00D64155">
        <w:rPr>
          <w:sz w:val="24"/>
          <w:szCs w:val="24"/>
        </w:rPr>
        <w:t xml:space="preserve"> storyboard</w:t>
      </w:r>
      <w:r>
        <w:rPr>
          <w:sz w:val="24"/>
          <w:szCs w:val="24"/>
        </w:rPr>
        <w:t>! Using this,</w:t>
      </w:r>
      <w:r w:rsidR="00D64155">
        <w:rPr>
          <w:sz w:val="24"/>
          <w:szCs w:val="24"/>
        </w:rPr>
        <w:t xml:space="preserve"> create your infographic online.</w:t>
      </w:r>
      <w:r w:rsidR="009D7885">
        <w:rPr>
          <w:sz w:val="24"/>
          <w:szCs w:val="24"/>
        </w:rPr>
        <w:t xml:space="preserve"> </w:t>
      </w:r>
      <w:r w:rsidR="007410D1">
        <w:rPr>
          <w:sz w:val="24"/>
          <w:szCs w:val="24"/>
        </w:rPr>
        <w:t>Select one of the</w:t>
      </w:r>
      <w:r w:rsidR="00D64155">
        <w:rPr>
          <w:sz w:val="24"/>
          <w:szCs w:val="24"/>
        </w:rPr>
        <w:t xml:space="preserve"> following sites </w:t>
      </w:r>
      <w:r w:rsidR="007410D1">
        <w:rPr>
          <w:sz w:val="24"/>
          <w:szCs w:val="24"/>
        </w:rPr>
        <w:t xml:space="preserve">to use a </w:t>
      </w:r>
      <w:r w:rsidR="00D64155">
        <w:rPr>
          <w:sz w:val="24"/>
          <w:szCs w:val="24"/>
        </w:rPr>
        <w:t>template</w:t>
      </w:r>
      <w:r w:rsidR="007410D1">
        <w:rPr>
          <w:sz w:val="24"/>
          <w:szCs w:val="24"/>
        </w:rPr>
        <w:t>:</w:t>
      </w:r>
    </w:p>
    <w:p w14:paraId="5DD2C854" w14:textId="77777777" w:rsidR="00534716" w:rsidRPr="00534716" w:rsidRDefault="00534716" w:rsidP="00534716">
      <w:pPr>
        <w:pStyle w:val="ListParagraph"/>
        <w:numPr>
          <w:ilvl w:val="0"/>
          <w:numId w:val="9"/>
        </w:num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534716">
        <w:rPr>
          <w:sz w:val="24"/>
          <w:szCs w:val="24"/>
        </w:rPr>
        <w:t>Piktochart</w:t>
      </w:r>
      <w:proofErr w:type="spellEnd"/>
      <w:r w:rsidRPr="00534716">
        <w:rPr>
          <w:sz w:val="24"/>
          <w:szCs w:val="24"/>
        </w:rPr>
        <w:t xml:space="preserve">: </w:t>
      </w:r>
      <w:hyperlink r:id="rId17" w:history="1">
        <w:r w:rsidRPr="00534716">
          <w:rPr>
            <w:rStyle w:val="Hyperlink"/>
            <w:sz w:val="24"/>
            <w:szCs w:val="24"/>
          </w:rPr>
          <w:t>http://piktochart.com</w:t>
        </w:r>
      </w:hyperlink>
    </w:p>
    <w:p w14:paraId="462E0AE9" w14:textId="77777777" w:rsidR="00534716" w:rsidRPr="00534716" w:rsidRDefault="00534716" w:rsidP="00534716">
      <w:pPr>
        <w:pStyle w:val="ListParagraph"/>
        <w:numPr>
          <w:ilvl w:val="0"/>
          <w:numId w:val="9"/>
        </w:numPr>
        <w:rPr>
          <w:rStyle w:val="Hyperlink"/>
          <w:color w:val="auto"/>
          <w:sz w:val="24"/>
          <w:szCs w:val="24"/>
          <w:u w:val="none"/>
        </w:rPr>
      </w:pPr>
      <w:r w:rsidRPr="00534716">
        <w:rPr>
          <w:sz w:val="24"/>
          <w:szCs w:val="24"/>
        </w:rPr>
        <w:t xml:space="preserve">Infogr.am: </w:t>
      </w:r>
      <w:hyperlink r:id="rId18" w:history="1">
        <w:r w:rsidRPr="00534716">
          <w:rPr>
            <w:rStyle w:val="Hyperlink"/>
            <w:sz w:val="24"/>
            <w:szCs w:val="24"/>
          </w:rPr>
          <w:t>http://infogr.am</w:t>
        </w:r>
      </w:hyperlink>
    </w:p>
    <w:p w14:paraId="7D42D205" w14:textId="77777777" w:rsidR="00534716" w:rsidRPr="00534716" w:rsidRDefault="00534716" w:rsidP="00534716">
      <w:pPr>
        <w:pStyle w:val="ListParagraph"/>
        <w:numPr>
          <w:ilvl w:val="0"/>
          <w:numId w:val="9"/>
        </w:num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534716">
        <w:rPr>
          <w:sz w:val="24"/>
          <w:szCs w:val="24"/>
        </w:rPr>
        <w:t>Visme</w:t>
      </w:r>
      <w:proofErr w:type="spellEnd"/>
      <w:r w:rsidRPr="00534716">
        <w:rPr>
          <w:sz w:val="24"/>
          <w:szCs w:val="24"/>
        </w:rPr>
        <w:t xml:space="preserve">: </w:t>
      </w:r>
      <w:hyperlink r:id="rId19" w:history="1">
        <w:r w:rsidRPr="00534716">
          <w:rPr>
            <w:rStyle w:val="Hyperlink"/>
            <w:sz w:val="24"/>
            <w:szCs w:val="24"/>
          </w:rPr>
          <w:t>http://ewcpresenter.com</w:t>
        </w:r>
      </w:hyperlink>
    </w:p>
    <w:p w14:paraId="67E284D5" w14:textId="077FF93D" w:rsidR="00534716" w:rsidRPr="00534716" w:rsidRDefault="00534716" w:rsidP="00534716">
      <w:pPr>
        <w:pStyle w:val="ListParagraph"/>
        <w:numPr>
          <w:ilvl w:val="0"/>
          <w:numId w:val="9"/>
        </w:num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534716">
        <w:rPr>
          <w:sz w:val="24"/>
          <w:szCs w:val="24"/>
        </w:rPr>
        <w:t>Canva</w:t>
      </w:r>
      <w:proofErr w:type="spellEnd"/>
      <w:r w:rsidRPr="00534716">
        <w:rPr>
          <w:sz w:val="24"/>
          <w:szCs w:val="24"/>
        </w:rPr>
        <w:t xml:space="preserve">: </w:t>
      </w:r>
      <w:hyperlink r:id="rId20" w:history="1">
        <w:r w:rsidRPr="00534716">
          <w:rPr>
            <w:rStyle w:val="Hyperlink"/>
            <w:sz w:val="24"/>
            <w:szCs w:val="24"/>
          </w:rPr>
          <w:t>https://www.canva.com</w:t>
        </w:r>
      </w:hyperlink>
    </w:p>
    <w:p w14:paraId="780EC31B" w14:textId="77777777" w:rsidR="00534716" w:rsidRDefault="00534716" w:rsidP="007410D1">
      <w:pPr>
        <w:spacing w:after="0"/>
        <w:jc w:val="center"/>
        <w:rPr>
          <w:b/>
          <w:sz w:val="24"/>
          <w:szCs w:val="24"/>
        </w:rPr>
      </w:pPr>
    </w:p>
    <w:p w14:paraId="1D38EB90" w14:textId="77777777" w:rsidR="00534716" w:rsidRDefault="005347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8A5C40" w14:textId="695FD9F1" w:rsidR="007410D1" w:rsidRDefault="007410D1" w:rsidP="007410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Creating an Infographic Assignment Rubric</w:t>
      </w:r>
    </w:p>
    <w:p w14:paraId="6E01BC1E" w14:textId="77777777" w:rsidR="00BD08CF" w:rsidRDefault="00BD08CF" w:rsidP="007410D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47"/>
        <w:gridCol w:w="2262"/>
        <w:gridCol w:w="2271"/>
        <w:gridCol w:w="2241"/>
        <w:gridCol w:w="2317"/>
      </w:tblGrid>
      <w:tr w:rsidR="000438EF" w14:paraId="424B1916" w14:textId="77777777" w:rsidTr="00450950">
        <w:trPr>
          <w:cantSplit/>
          <w:trHeight w:val="712"/>
        </w:trPr>
        <w:tc>
          <w:tcPr>
            <w:tcW w:w="1453" w:type="dxa"/>
            <w:shd w:val="clear" w:color="auto" w:fill="321674"/>
            <w:vAlign w:val="center"/>
          </w:tcPr>
          <w:p w14:paraId="539AC5EE" w14:textId="77777777" w:rsidR="000438EF" w:rsidRPr="00336022" w:rsidRDefault="000438EF" w:rsidP="00301A49">
            <w:r w:rsidRPr="00336022">
              <w:t>Criteria</w:t>
            </w:r>
          </w:p>
        </w:tc>
        <w:tc>
          <w:tcPr>
            <w:tcW w:w="647" w:type="dxa"/>
            <w:shd w:val="clear" w:color="auto" w:fill="321674"/>
            <w:textDirection w:val="btLr"/>
            <w:vAlign w:val="center"/>
          </w:tcPr>
          <w:p w14:paraId="73A81F30" w14:textId="77777777" w:rsidR="000438EF" w:rsidRPr="00336022" w:rsidRDefault="000438EF" w:rsidP="00301A4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Points</w:t>
            </w:r>
          </w:p>
        </w:tc>
        <w:tc>
          <w:tcPr>
            <w:tcW w:w="2693" w:type="dxa"/>
            <w:shd w:val="clear" w:color="auto" w:fill="321674"/>
            <w:vAlign w:val="center"/>
          </w:tcPr>
          <w:p w14:paraId="13C16B94" w14:textId="77777777" w:rsidR="000438EF" w:rsidRDefault="000438EF" w:rsidP="00301A49">
            <w:pPr>
              <w:ind w:left="274" w:hanging="274"/>
              <w:jc w:val="center"/>
            </w:pPr>
            <w:r>
              <w:t>Exemplary</w:t>
            </w:r>
          </w:p>
        </w:tc>
        <w:tc>
          <w:tcPr>
            <w:tcW w:w="2707" w:type="dxa"/>
            <w:shd w:val="clear" w:color="auto" w:fill="321674"/>
            <w:vAlign w:val="center"/>
          </w:tcPr>
          <w:p w14:paraId="7E48B90B" w14:textId="77777777" w:rsidR="000438EF" w:rsidRDefault="000438EF" w:rsidP="00301A49">
            <w:pPr>
              <w:jc w:val="center"/>
            </w:pPr>
            <w:r>
              <w:t>Admirable</w:t>
            </w:r>
          </w:p>
        </w:tc>
        <w:tc>
          <w:tcPr>
            <w:tcW w:w="2660" w:type="dxa"/>
            <w:shd w:val="clear" w:color="auto" w:fill="32167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EFE89C" w14:textId="77777777" w:rsidR="000438EF" w:rsidRPr="00336022" w:rsidRDefault="000438EF" w:rsidP="00301A49">
            <w:pPr>
              <w:ind w:left="120" w:hanging="180"/>
              <w:jc w:val="center"/>
              <w:rPr>
                <w:sz w:val="20"/>
              </w:rPr>
            </w:pPr>
            <w:r>
              <w:t>Acceptable</w:t>
            </w:r>
          </w:p>
        </w:tc>
        <w:tc>
          <w:tcPr>
            <w:tcW w:w="2790" w:type="dxa"/>
            <w:shd w:val="clear" w:color="auto" w:fill="321674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CBB8E32" w14:textId="77777777" w:rsidR="000438EF" w:rsidRPr="00336022" w:rsidRDefault="000438EF" w:rsidP="00301A49">
            <w:pPr>
              <w:ind w:left="-92"/>
              <w:jc w:val="center"/>
              <w:rPr>
                <w:szCs w:val="24"/>
              </w:rPr>
            </w:pPr>
            <w:r w:rsidRPr="00336022">
              <w:rPr>
                <w:szCs w:val="24"/>
              </w:rPr>
              <w:t>Attempted</w:t>
            </w:r>
          </w:p>
        </w:tc>
      </w:tr>
      <w:tr w:rsidR="000438EF" w:rsidRPr="007B1705" w14:paraId="27055036" w14:textId="77777777" w:rsidTr="000438EF">
        <w:trPr>
          <w:cantSplit/>
          <w:trHeight w:val="1342"/>
        </w:trPr>
        <w:tc>
          <w:tcPr>
            <w:tcW w:w="1453" w:type="dxa"/>
            <w:shd w:val="clear" w:color="auto" w:fill="auto"/>
            <w:textDirection w:val="btLr"/>
            <w:vAlign w:val="center"/>
          </w:tcPr>
          <w:p w14:paraId="560E43D2" w14:textId="5B8C039B" w:rsidR="000438EF" w:rsidRPr="00336022" w:rsidRDefault="000438EF" w:rsidP="00301A49">
            <w:pPr>
              <w:ind w:left="113" w:right="113"/>
              <w:jc w:val="center"/>
              <w:rPr>
                <w:b/>
                <w:szCs w:val="24"/>
              </w:rPr>
            </w:pPr>
            <w:r w:rsidRPr="00336022">
              <w:rPr>
                <w:b/>
                <w:szCs w:val="24"/>
              </w:rPr>
              <w:t>Research</w:t>
            </w:r>
            <w:r>
              <w:rPr>
                <w:b/>
                <w:szCs w:val="24"/>
              </w:rPr>
              <w:t xml:space="preserve"> </w:t>
            </w:r>
            <w:r w:rsidR="00601850">
              <w:rPr>
                <w:b/>
                <w:szCs w:val="24"/>
              </w:rPr>
              <w:t>and</w:t>
            </w:r>
            <w:r>
              <w:rPr>
                <w:b/>
                <w:szCs w:val="24"/>
              </w:rPr>
              <w:t xml:space="preserve"> Content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C4CBF87" w14:textId="77777777" w:rsidR="000438EF" w:rsidRPr="00336022" w:rsidRDefault="000438EF" w:rsidP="00301A49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5CA1FE" w14:textId="77777777" w:rsidR="000438EF" w:rsidRPr="00336022" w:rsidRDefault="000438EF" w:rsidP="000438E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u w:val="words"/>
              </w:rPr>
            </w:pPr>
            <w:r w:rsidRPr="00336022">
              <w:rPr>
                <w:sz w:val="20"/>
              </w:rPr>
              <w:t xml:space="preserve">Use of three or more </w:t>
            </w:r>
            <w:r>
              <w:rPr>
                <w:sz w:val="20"/>
              </w:rPr>
              <w:t>websites</w:t>
            </w:r>
          </w:p>
          <w:p w14:paraId="27BF622B" w14:textId="77777777" w:rsidR="000438EF" w:rsidRPr="00630B34" w:rsidRDefault="000438EF" w:rsidP="000438EF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u w:val="words"/>
              </w:rPr>
            </w:pPr>
            <w:r w:rsidRPr="00336022">
              <w:rPr>
                <w:sz w:val="20"/>
              </w:rPr>
              <w:t>Factual information is accurate</w:t>
            </w:r>
          </w:p>
          <w:p w14:paraId="7425DDBD" w14:textId="77777777" w:rsidR="000438EF" w:rsidRPr="00336022" w:rsidRDefault="000438EF" w:rsidP="000438EF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Addresses</w:t>
            </w:r>
            <w:r w:rsidRPr="00336022">
              <w:rPr>
                <w:sz w:val="20"/>
              </w:rPr>
              <w:t xml:space="preserve"> topic completely and in depth</w:t>
            </w:r>
          </w:p>
          <w:p w14:paraId="6BB89EDB" w14:textId="77777777" w:rsidR="000438EF" w:rsidRPr="00630B34" w:rsidRDefault="000438EF" w:rsidP="000438EF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sz w:val="20"/>
              </w:rPr>
            </w:pPr>
            <w:r w:rsidRPr="00336022">
              <w:rPr>
                <w:sz w:val="20"/>
              </w:rPr>
              <w:t>Content is readily understandable</w:t>
            </w:r>
          </w:p>
        </w:tc>
        <w:tc>
          <w:tcPr>
            <w:tcW w:w="27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339DC" w14:textId="77777777" w:rsidR="000438EF" w:rsidRPr="00336022" w:rsidRDefault="000438EF" w:rsidP="000438EF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36022">
              <w:rPr>
                <w:sz w:val="20"/>
              </w:rPr>
              <w:t xml:space="preserve">Use of two </w:t>
            </w:r>
            <w:r>
              <w:rPr>
                <w:sz w:val="20"/>
              </w:rPr>
              <w:t>websites</w:t>
            </w:r>
          </w:p>
          <w:p w14:paraId="0ABF81F8" w14:textId="77777777" w:rsidR="000438EF" w:rsidRDefault="000438EF" w:rsidP="000438EF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36022">
              <w:rPr>
                <w:sz w:val="20"/>
              </w:rPr>
              <w:t>Most information can be confirmed</w:t>
            </w:r>
          </w:p>
          <w:p w14:paraId="6FE9C0C9" w14:textId="77777777" w:rsidR="000438EF" w:rsidRPr="00336022" w:rsidRDefault="000438EF" w:rsidP="000438EF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Addresses</w:t>
            </w:r>
            <w:r w:rsidRPr="00336022">
              <w:rPr>
                <w:sz w:val="20"/>
              </w:rPr>
              <w:t xml:space="preserve"> topic</w:t>
            </w:r>
          </w:p>
          <w:p w14:paraId="7595D9F9" w14:textId="77777777" w:rsidR="000438EF" w:rsidRPr="00630B34" w:rsidRDefault="000438EF" w:rsidP="000438EF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336022">
              <w:rPr>
                <w:sz w:val="20"/>
              </w:rPr>
              <w:t>Content is mostly understandable</w:t>
            </w:r>
          </w:p>
        </w:tc>
        <w:tc>
          <w:tcPr>
            <w:tcW w:w="26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D82883" w14:textId="77777777" w:rsidR="000438EF" w:rsidRPr="00336022" w:rsidRDefault="000438EF" w:rsidP="000438EF">
            <w:pPr>
              <w:numPr>
                <w:ilvl w:val="0"/>
                <w:numId w:val="4"/>
              </w:numPr>
              <w:tabs>
                <w:tab w:val="num" w:pos="247"/>
              </w:tabs>
              <w:spacing w:after="0" w:line="240" w:lineRule="auto"/>
              <w:ind w:left="247" w:hanging="270"/>
              <w:rPr>
                <w:sz w:val="20"/>
              </w:rPr>
            </w:pPr>
            <w:r w:rsidRPr="00336022">
              <w:rPr>
                <w:sz w:val="20"/>
              </w:rPr>
              <w:t xml:space="preserve">Use of one </w:t>
            </w:r>
            <w:r>
              <w:rPr>
                <w:sz w:val="20"/>
              </w:rPr>
              <w:t>website</w:t>
            </w:r>
          </w:p>
          <w:p w14:paraId="4F96D13A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20"/>
                <w:tab w:val="num" w:pos="171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Some errors in information</w:t>
            </w:r>
            <w:r>
              <w:rPr>
                <w:sz w:val="20"/>
              </w:rPr>
              <w:t xml:space="preserve"> </w:t>
            </w:r>
          </w:p>
          <w:p w14:paraId="67E57B47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 xml:space="preserve">Barely </w:t>
            </w:r>
            <w:r>
              <w:rPr>
                <w:sz w:val="20"/>
              </w:rPr>
              <w:t>addresses</w:t>
            </w:r>
            <w:r w:rsidRPr="00336022">
              <w:rPr>
                <w:sz w:val="20"/>
              </w:rPr>
              <w:t xml:space="preserve"> topic </w:t>
            </w:r>
          </w:p>
          <w:p w14:paraId="69B7517F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Content is somewhat understandable</w:t>
            </w:r>
          </w:p>
          <w:p w14:paraId="38BE54E5" w14:textId="77777777" w:rsidR="000438EF" w:rsidRPr="00336022" w:rsidRDefault="000438EF" w:rsidP="00301A49">
            <w:pPr>
              <w:tabs>
                <w:tab w:val="num" w:pos="360"/>
              </w:tabs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BB446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 xml:space="preserve">Use of only one </w:t>
            </w:r>
            <w:r>
              <w:rPr>
                <w:sz w:val="20"/>
              </w:rPr>
              <w:t>website</w:t>
            </w:r>
          </w:p>
          <w:p w14:paraId="39CFCE87" w14:textId="77777777" w:rsidR="00D00C36" w:rsidRDefault="000438EF" w:rsidP="00301A49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BD08CF">
              <w:rPr>
                <w:sz w:val="20"/>
              </w:rPr>
              <w:t xml:space="preserve">Numerous errors in information </w:t>
            </w:r>
          </w:p>
          <w:p w14:paraId="7432D680" w14:textId="77777777" w:rsidR="000438EF" w:rsidRPr="00BD08CF" w:rsidRDefault="000438EF" w:rsidP="00301A49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BD08CF">
              <w:rPr>
                <w:sz w:val="20"/>
              </w:rPr>
              <w:t>Does not adequately address topic</w:t>
            </w:r>
          </w:p>
          <w:p w14:paraId="5D5BD4F3" w14:textId="77777777" w:rsidR="000438EF" w:rsidRPr="00630B34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Content is confusing</w:t>
            </w:r>
          </w:p>
        </w:tc>
      </w:tr>
      <w:tr w:rsidR="000438EF" w:rsidRPr="007B1705" w14:paraId="75045D74" w14:textId="77777777" w:rsidTr="000438EF">
        <w:trPr>
          <w:cantSplit/>
          <w:trHeight w:val="1693"/>
        </w:trPr>
        <w:tc>
          <w:tcPr>
            <w:tcW w:w="1453" w:type="dxa"/>
            <w:shd w:val="clear" w:color="auto" w:fill="auto"/>
            <w:textDirection w:val="btLr"/>
            <w:vAlign w:val="center"/>
          </w:tcPr>
          <w:p w14:paraId="11E2EA9B" w14:textId="77777777" w:rsidR="000438EF" w:rsidRPr="00336022" w:rsidRDefault="000438EF" w:rsidP="00301A49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94EFE9F" w14:textId="2A3958F7" w:rsidR="000438EF" w:rsidRPr="00336022" w:rsidRDefault="00444982" w:rsidP="00301A4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AEA15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Logical sequencing</w:t>
            </w:r>
            <w:r>
              <w:rPr>
                <w:sz w:val="20"/>
              </w:rPr>
              <w:t xml:space="preserve"> of information </w:t>
            </w:r>
          </w:p>
          <w:p w14:paraId="4A431D0B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Original</w:t>
            </w:r>
            <w:r>
              <w:rPr>
                <w:sz w:val="20"/>
              </w:rPr>
              <w:t xml:space="preserve"> and</w:t>
            </w:r>
            <w:r w:rsidRPr="00336022">
              <w:rPr>
                <w:sz w:val="20"/>
              </w:rPr>
              <w:t xml:space="preserve"> creative </w:t>
            </w:r>
          </w:p>
        </w:tc>
        <w:tc>
          <w:tcPr>
            <w:tcW w:w="27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DFAC1" w14:textId="61269D26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sz w:val="20"/>
              </w:rPr>
            </w:pPr>
            <w:r w:rsidRPr="00336022">
              <w:rPr>
                <w:sz w:val="20"/>
              </w:rPr>
              <w:t>Somewhat logical sequencing</w:t>
            </w:r>
            <w:r>
              <w:rPr>
                <w:sz w:val="20"/>
              </w:rPr>
              <w:t xml:space="preserve"> </w:t>
            </w:r>
          </w:p>
          <w:p w14:paraId="124963BB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sz w:val="20"/>
              </w:rPr>
            </w:pPr>
            <w:r w:rsidRPr="00336022">
              <w:rPr>
                <w:sz w:val="20"/>
              </w:rPr>
              <w:t>Original</w:t>
            </w:r>
            <w:r>
              <w:rPr>
                <w:sz w:val="20"/>
              </w:rPr>
              <w:t xml:space="preserve"> work</w:t>
            </w:r>
          </w:p>
        </w:tc>
        <w:tc>
          <w:tcPr>
            <w:tcW w:w="26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83B774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Sequencing is poorly planned</w:t>
            </w:r>
          </w:p>
          <w:p w14:paraId="6C21B1A8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Little originality</w:t>
            </w:r>
          </w:p>
        </w:tc>
        <w:tc>
          <w:tcPr>
            <w:tcW w:w="279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97609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Sequencing is confusing</w:t>
            </w:r>
          </w:p>
          <w:p w14:paraId="772228C8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Inconsistent</w:t>
            </w:r>
            <w:r>
              <w:rPr>
                <w:sz w:val="20"/>
              </w:rPr>
              <w:t xml:space="preserve"> information is presented</w:t>
            </w:r>
          </w:p>
          <w:p w14:paraId="748387F9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>
              <w:rPr>
                <w:sz w:val="20"/>
              </w:rPr>
              <w:t>O</w:t>
            </w:r>
            <w:r w:rsidRPr="00336022">
              <w:rPr>
                <w:sz w:val="20"/>
              </w:rPr>
              <w:t>ther people’s ideas</w:t>
            </w:r>
            <w:r>
              <w:rPr>
                <w:sz w:val="20"/>
              </w:rPr>
              <w:t xml:space="preserve"> presented as own</w:t>
            </w:r>
          </w:p>
        </w:tc>
      </w:tr>
      <w:tr w:rsidR="000438EF" w:rsidRPr="007B1705" w14:paraId="04A0B2F8" w14:textId="77777777" w:rsidTr="000438EF">
        <w:trPr>
          <w:cantSplit/>
          <w:trHeight w:val="1134"/>
        </w:trPr>
        <w:tc>
          <w:tcPr>
            <w:tcW w:w="1453" w:type="dxa"/>
            <w:shd w:val="clear" w:color="auto" w:fill="auto"/>
            <w:textDirection w:val="btLr"/>
            <w:vAlign w:val="center"/>
          </w:tcPr>
          <w:p w14:paraId="4382310A" w14:textId="77777777" w:rsidR="000438EF" w:rsidRPr="00336022" w:rsidRDefault="000438EF" w:rsidP="00301A49">
            <w:pPr>
              <w:ind w:left="113" w:right="113"/>
              <w:jc w:val="center"/>
              <w:rPr>
                <w:b/>
                <w:szCs w:val="24"/>
              </w:rPr>
            </w:pPr>
            <w:r w:rsidRPr="00336022">
              <w:rPr>
                <w:b/>
                <w:szCs w:val="24"/>
              </w:rPr>
              <w:t>Graphic Design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4A016E2" w14:textId="0C2B5BD8" w:rsidR="000438EF" w:rsidRPr="00336022" w:rsidRDefault="00444982" w:rsidP="00301A4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ADC87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Graphics effectively entice audience; accurately convey message</w:t>
            </w:r>
          </w:p>
        </w:tc>
        <w:tc>
          <w:tcPr>
            <w:tcW w:w="27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B0DC6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sz w:val="20"/>
              </w:rPr>
            </w:pPr>
            <w:r w:rsidRPr="00336022">
              <w:rPr>
                <w:sz w:val="20"/>
              </w:rPr>
              <w:t>Visuals and images are attractive; adequately conveys message</w:t>
            </w:r>
          </w:p>
        </w:tc>
        <w:tc>
          <w:tcPr>
            <w:tcW w:w="26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1C1987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1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Use of visuals and images is limited; message is conveyed</w:t>
            </w:r>
          </w:p>
        </w:tc>
        <w:tc>
          <w:tcPr>
            <w:tcW w:w="279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C3D84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 xml:space="preserve">Use of visuals and images is confusing or absent; message is confusing </w:t>
            </w:r>
          </w:p>
        </w:tc>
      </w:tr>
      <w:tr w:rsidR="000438EF" w:rsidRPr="007B1705" w14:paraId="2B235AB9" w14:textId="77777777" w:rsidTr="000438EF">
        <w:trPr>
          <w:cantSplit/>
          <w:trHeight w:val="1468"/>
        </w:trPr>
        <w:tc>
          <w:tcPr>
            <w:tcW w:w="1453" w:type="dxa"/>
            <w:shd w:val="clear" w:color="auto" w:fill="auto"/>
            <w:textDirection w:val="btLr"/>
            <w:vAlign w:val="center"/>
          </w:tcPr>
          <w:p w14:paraId="23FE888C" w14:textId="77777777" w:rsidR="000438EF" w:rsidRPr="00336022" w:rsidRDefault="000438EF" w:rsidP="00301A49">
            <w:pPr>
              <w:ind w:left="113" w:right="113"/>
              <w:jc w:val="center"/>
              <w:rPr>
                <w:b/>
                <w:szCs w:val="24"/>
              </w:rPr>
            </w:pPr>
            <w:r w:rsidRPr="00336022">
              <w:rPr>
                <w:b/>
                <w:szCs w:val="24"/>
              </w:rPr>
              <w:t>Mechanics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76C91C07" w14:textId="77777777" w:rsidR="000438EF" w:rsidRPr="00336022" w:rsidRDefault="000438EF" w:rsidP="00301A4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9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452916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Correct grammar, usage, mechanics, and spelling</w:t>
            </w:r>
          </w:p>
          <w:p w14:paraId="2446043D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295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All sources are correctly cited</w:t>
            </w:r>
          </w:p>
        </w:tc>
        <w:tc>
          <w:tcPr>
            <w:tcW w:w="270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D6A6F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sz w:val="20"/>
              </w:rPr>
            </w:pPr>
            <w:r w:rsidRPr="00336022">
              <w:rPr>
                <w:sz w:val="20"/>
              </w:rPr>
              <w:t>Few grammar, usage, mechanics, or spelling errors</w:t>
            </w:r>
          </w:p>
          <w:p w14:paraId="5C88E8BB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247"/>
              </w:tabs>
              <w:spacing w:after="0" w:line="240" w:lineRule="auto"/>
              <w:ind w:left="247" w:hanging="270"/>
              <w:rPr>
                <w:sz w:val="20"/>
              </w:rPr>
            </w:pPr>
            <w:r w:rsidRPr="00336022">
              <w:rPr>
                <w:sz w:val="20"/>
              </w:rPr>
              <w:t>Most sources are correctly cited</w:t>
            </w:r>
          </w:p>
        </w:tc>
        <w:tc>
          <w:tcPr>
            <w:tcW w:w="26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547EC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1"/>
                <w:tab w:val="num" w:pos="210"/>
              </w:tabs>
              <w:spacing w:after="0" w:line="240" w:lineRule="auto"/>
              <w:ind w:left="210" w:hanging="210"/>
              <w:rPr>
                <w:sz w:val="20"/>
              </w:rPr>
            </w:pPr>
            <w:r w:rsidRPr="00336022">
              <w:rPr>
                <w:sz w:val="20"/>
              </w:rPr>
              <w:t>Several grammar, usage, mechanics, or spelling errors</w:t>
            </w:r>
          </w:p>
          <w:p w14:paraId="61B4D11E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1"/>
                <w:tab w:val="num" w:pos="210"/>
              </w:tabs>
              <w:spacing w:after="0" w:line="240" w:lineRule="auto"/>
              <w:ind w:left="210" w:hanging="210"/>
              <w:rPr>
                <w:sz w:val="20"/>
              </w:rPr>
            </w:pPr>
            <w:r w:rsidRPr="00336022">
              <w:rPr>
                <w:sz w:val="20"/>
              </w:rPr>
              <w:t xml:space="preserve">Some sources are incorrectly cited </w:t>
            </w:r>
          </w:p>
        </w:tc>
        <w:tc>
          <w:tcPr>
            <w:tcW w:w="279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7686D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Obvious grammar, usage, mechanics, or spelling errors</w:t>
            </w:r>
          </w:p>
          <w:p w14:paraId="2CFE1975" w14:textId="77777777" w:rsidR="000438EF" w:rsidRPr="00336022" w:rsidRDefault="000438EF" w:rsidP="000438EF">
            <w:pPr>
              <w:numPr>
                <w:ilvl w:val="0"/>
                <w:numId w:val="5"/>
              </w:numPr>
              <w:tabs>
                <w:tab w:val="clear" w:pos="360"/>
                <w:tab w:val="num" w:pos="174"/>
              </w:tabs>
              <w:spacing w:after="0" w:line="240" w:lineRule="auto"/>
              <w:ind w:left="274" w:hanging="274"/>
              <w:rPr>
                <w:sz w:val="20"/>
              </w:rPr>
            </w:pPr>
            <w:r w:rsidRPr="00336022">
              <w:rPr>
                <w:sz w:val="20"/>
              </w:rPr>
              <w:t>Sources are not cited</w:t>
            </w:r>
          </w:p>
        </w:tc>
      </w:tr>
    </w:tbl>
    <w:p w14:paraId="41DC9E7B" w14:textId="77777777" w:rsidR="00C83987" w:rsidRDefault="00C83987" w:rsidP="00C83987"/>
    <w:p w14:paraId="195F36BD" w14:textId="0F618DED" w:rsidR="000438EF" w:rsidRDefault="000438EF" w:rsidP="00C83987">
      <w:r>
        <w:rPr>
          <w:rFonts w:hint="cs"/>
        </w:rPr>
        <w:t>Final Score</w:t>
      </w:r>
      <w:r w:rsidR="009D7885">
        <w:rPr>
          <w:rFonts w:hint="cs"/>
        </w:rPr>
        <w:t xml:space="preserve"> </w:t>
      </w:r>
      <w:r>
        <w:rPr>
          <w:rFonts w:hint="cs"/>
          <w:szCs w:val="24"/>
          <w:u w:val="double"/>
        </w:rPr>
        <w:t>________________</w:t>
      </w:r>
    </w:p>
    <w:sectPr w:rsidR="000438EF" w:rsidSect="00C83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BBD91E" w15:done="0"/>
  <w15:commentEx w15:paraId="689084DF" w15:done="0"/>
  <w15:commentEx w15:paraId="595552AE" w15:done="0"/>
  <w15:commentEx w15:paraId="29E39B8F" w15:done="0"/>
  <w15:commentEx w15:paraId="2A734C19" w15:done="0"/>
  <w15:commentEx w15:paraId="0F8F0517" w15:done="0"/>
  <w15:commentEx w15:paraId="6DE54B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FE"/>
    <w:multiLevelType w:val="hybridMultilevel"/>
    <w:tmpl w:val="A09E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4148"/>
    <w:multiLevelType w:val="hybridMultilevel"/>
    <w:tmpl w:val="6B6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22753"/>
    <w:multiLevelType w:val="hybridMultilevel"/>
    <w:tmpl w:val="C1D0E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92922"/>
    <w:multiLevelType w:val="hybridMultilevel"/>
    <w:tmpl w:val="5DD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676D3"/>
    <w:multiLevelType w:val="hybridMultilevel"/>
    <w:tmpl w:val="4EC673A0"/>
    <w:lvl w:ilvl="0" w:tplc="6BC6FB9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4DE0495"/>
    <w:multiLevelType w:val="hybridMultilevel"/>
    <w:tmpl w:val="D9A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A4A65"/>
    <w:multiLevelType w:val="hybridMultilevel"/>
    <w:tmpl w:val="7398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811CF1"/>
    <w:multiLevelType w:val="hybridMultilevel"/>
    <w:tmpl w:val="2B1AF714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7A6583"/>
    <w:multiLevelType w:val="hybridMultilevel"/>
    <w:tmpl w:val="174E8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804E47"/>
    <w:multiLevelType w:val="hybridMultilevel"/>
    <w:tmpl w:val="8F02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enne Armstrong">
    <w15:presenceInfo w15:providerId="Windows Live" w15:userId="3a91b94c66062b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9C"/>
    <w:rsid w:val="00022E8F"/>
    <w:rsid w:val="000438EF"/>
    <w:rsid w:val="000E0C58"/>
    <w:rsid w:val="00203593"/>
    <w:rsid w:val="00301A49"/>
    <w:rsid w:val="003F64F6"/>
    <w:rsid w:val="00444982"/>
    <w:rsid w:val="00450950"/>
    <w:rsid w:val="00466735"/>
    <w:rsid w:val="00534716"/>
    <w:rsid w:val="00601850"/>
    <w:rsid w:val="00604635"/>
    <w:rsid w:val="00657AF4"/>
    <w:rsid w:val="006B4F96"/>
    <w:rsid w:val="007410D1"/>
    <w:rsid w:val="00831D04"/>
    <w:rsid w:val="009D7885"/>
    <w:rsid w:val="00A768D2"/>
    <w:rsid w:val="00B15C7F"/>
    <w:rsid w:val="00BD08CF"/>
    <w:rsid w:val="00C83987"/>
    <w:rsid w:val="00D00C36"/>
    <w:rsid w:val="00D474EB"/>
    <w:rsid w:val="00D64155"/>
    <w:rsid w:val="00D77AF0"/>
    <w:rsid w:val="00E03556"/>
    <w:rsid w:val="00E9461E"/>
    <w:rsid w:val="00F8222C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55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64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C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3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B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5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64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C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3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B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nnectingourworld.org/get-involved/students-connecting-our-world/7-topics-students-should-cover-when-talking-to-family-about-study-abroad/" TargetMode="External"/><Relationship Id="rId20" Type="http://schemas.openxmlformats.org/officeDocument/2006/relationships/hyperlink" Target="https://www.canva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4" Type="http://schemas.microsoft.com/office/2011/relationships/commentsExtended" Target="commentsExtended.xml"/><Relationship Id="rId25" Type="http://schemas.microsoft.com/office/2011/relationships/people" Target="people.xml"/><Relationship Id="rId10" Type="http://schemas.openxmlformats.org/officeDocument/2006/relationships/hyperlink" Target="http://www.econedlink.org/interactives/index.php?iid=223&amp;type=educator" TargetMode="External"/><Relationship Id="rId11" Type="http://schemas.openxmlformats.org/officeDocument/2006/relationships/hyperlink" Target="http://www.econedlink.org/lessons/index.php?lid=575&amp;type=educator" TargetMode="External"/><Relationship Id="rId12" Type="http://schemas.openxmlformats.org/officeDocument/2006/relationships/hyperlink" Target="http://www.actfl.org/advocacy/who-benefits" TargetMode="External"/><Relationship Id="rId13" Type="http://schemas.openxmlformats.org/officeDocument/2006/relationships/hyperlink" Target="http://blogs.edweek.org/edweek/global_learning/2013/12/bilingualism_valuable_for_the_brain_and_society.html" TargetMode="External"/><Relationship Id="rId14" Type="http://schemas.openxmlformats.org/officeDocument/2006/relationships/hyperlink" Target="http://blogs.edweek.org/edweek/global_learning/2012/04/why_languages_can_make_us_smarter_safer_and_better_looking.html" TargetMode="External"/><Relationship Id="rId15" Type="http://schemas.openxmlformats.org/officeDocument/2006/relationships/hyperlink" Target="http://voices.washingtonpost.com/class-struggle/2010/04/why_waste_time_on_a_foreign_la.html" TargetMode="External"/><Relationship Id="rId16" Type="http://schemas.openxmlformats.org/officeDocument/2006/relationships/hyperlink" Target="http://econlog.econlib.org/archives/2012/08/the_marginal_pr.html" TargetMode="External"/><Relationship Id="rId17" Type="http://schemas.openxmlformats.org/officeDocument/2006/relationships/hyperlink" Target="http://piktochart.com" TargetMode="External"/><Relationship Id="rId18" Type="http://schemas.openxmlformats.org/officeDocument/2006/relationships/hyperlink" Target="http://infogr.am" TargetMode="External"/><Relationship Id="rId19" Type="http://schemas.openxmlformats.org/officeDocument/2006/relationships/hyperlink" Target="http://ewcpresenter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rnovators.com/infographics-learning/" TargetMode="External"/><Relationship Id="rId7" Type="http://schemas.openxmlformats.org/officeDocument/2006/relationships/hyperlink" Target="http://asiasociety.org/mapping-nation/infographics" TargetMode="External"/><Relationship Id="rId8" Type="http://schemas.openxmlformats.org/officeDocument/2006/relationships/hyperlink" Target="http://blogs.edweek.org/edweek/global_learning/2014/03/is_travel_nece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1014</Words>
  <Characters>5783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Conrad</dc:creator>
  <cp:lastModifiedBy>Heather Singmaster</cp:lastModifiedBy>
  <cp:revision>3</cp:revision>
  <dcterms:created xsi:type="dcterms:W3CDTF">2016-09-16T21:02:00Z</dcterms:created>
  <dcterms:modified xsi:type="dcterms:W3CDTF">2016-09-16T21:44:00Z</dcterms:modified>
</cp:coreProperties>
</file>