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860" w:rsidRPr="00061860" w:rsidRDefault="00061860" w:rsidP="00061860">
      <w:pPr>
        <w:spacing w:after="90" w:line="240" w:lineRule="auto"/>
        <w:rPr>
          <w:rFonts w:ascii="Arial" w:eastAsia="Times New Roman" w:hAnsi="Arial" w:cs="Arial"/>
          <w:caps/>
          <w:sz w:val="15"/>
          <w:szCs w:val="15"/>
        </w:rPr>
      </w:pPr>
      <w:bookmarkStart w:id="0" w:name="36422"/>
      <w:bookmarkEnd w:id="0"/>
      <w:r w:rsidRPr="00061860">
        <w:rPr>
          <w:rFonts w:ascii="Arial" w:eastAsia="Times New Roman" w:hAnsi="Arial" w:cs="Arial"/>
          <w:caps/>
          <w:sz w:val="15"/>
          <w:szCs w:val="15"/>
        </w:rPr>
        <w:t>Sep 16 2015</w:t>
      </w:r>
    </w:p>
    <w:p w:rsidR="00061860" w:rsidRPr="00061860" w:rsidRDefault="00061860" w:rsidP="00061860">
      <w:pPr>
        <w:spacing w:after="60" w:line="240" w:lineRule="auto"/>
        <w:rPr>
          <w:rFonts w:ascii="Arial" w:eastAsia="Times New Roman" w:hAnsi="Arial" w:cs="Arial"/>
          <w:sz w:val="21"/>
          <w:szCs w:val="21"/>
        </w:rPr>
      </w:pPr>
      <w:hyperlink r:id="rId4" w:history="1">
        <w:r w:rsidRPr="00061860">
          <w:rPr>
            <w:rFonts w:ascii="Arial" w:eastAsia="Times New Roman" w:hAnsi="Arial" w:cs="Arial"/>
            <w:caps/>
            <w:color w:val="FF00DD"/>
            <w:sz w:val="15"/>
            <w:szCs w:val="15"/>
            <w:bdr w:val="single" w:sz="6" w:space="2" w:color="FF00DD" w:frame="1"/>
          </w:rPr>
          <w:t>Hong Kong</w:t>
        </w:r>
      </w:hyperlink>
      <w:r w:rsidRPr="00061860">
        <w:rPr>
          <w:rFonts w:ascii="Arial" w:eastAsia="Times New Roman" w:hAnsi="Arial" w:cs="Arial"/>
          <w:sz w:val="21"/>
          <w:szCs w:val="21"/>
        </w:rPr>
        <w:t xml:space="preserve"> </w:t>
      </w:r>
      <w:hyperlink r:id="rId5" w:history="1">
        <w:r w:rsidRPr="00061860">
          <w:rPr>
            <w:rFonts w:ascii="Arial" w:eastAsia="Times New Roman" w:hAnsi="Arial" w:cs="Arial"/>
            <w:caps/>
            <w:color w:val="FF00DD"/>
            <w:sz w:val="15"/>
            <w:szCs w:val="15"/>
            <w:bdr w:val="single" w:sz="6" w:space="2" w:color="FF00DD" w:frame="1"/>
          </w:rPr>
          <w:t>China</w:t>
        </w:r>
      </w:hyperlink>
    </w:p>
    <w:p w:rsidR="00061860" w:rsidRPr="00061860" w:rsidRDefault="00061860" w:rsidP="00061860">
      <w:pPr>
        <w:spacing w:after="0" w:line="480" w:lineRule="atLeast"/>
        <w:outlineLvl w:val="1"/>
        <w:rPr>
          <w:rFonts w:ascii="Arial" w:eastAsia="Times New Roman" w:hAnsi="Arial" w:cs="Arial"/>
          <w:caps/>
          <w:kern w:val="36"/>
          <w:sz w:val="42"/>
          <w:szCs w:val="42"/>
        </w:rPr>
      </w:pPr>
      <w:r w:rsidRPr="00061860">
        <w:rPr>
          <w:rFonts w:ascii="Arial" w:eastAsia="Times New Roman" w:hAnsi="Arial" w:cs="Arial"/>
          <w:caps/>
          <w:kern w:val="36"/>
          <w:sz w:val="42"/>
          <w:szCs w:val="42"/>
        </w:rPr>
        <w:t xml:space="preserve">Asia Society </w:t>
      </w:r>
      <w:proofErr w:type="gramStart"/>
      <w:r w:rsidRPr="00061860">
        <w:rPr>
          <w:rFonts w:ascii="Arial" w:eastAsia="Times New Roman" w:hAnsi="Arial" w:cs="Arial"/>
          <w:caps/>
          <w:kern w:val="36"/>
          <w:sz w:val="42"/>
          <w:szCs w:val="42"/>
        </w:rPr>
        <w:t>Hong Kong</w:t>
      </w:r>
      <w:proofErr w:type="gramEnd"/>
      <w:r w:rsidRPr="00061860">
        <w:rPr>
          <w:rFonts w:ascii="Arial" w:eastAsia="Times New Roman" w:hAnsi="Arial" w:cs="Arial"/>
          <w:caps/>
          <w:kern w:val="36"/>
          <w:sz w:val="42"/>
          <w:szCs w:val="42"/>
        </w:rPr>
        <w:t xml:space="preserve"> Center Brings Bats To The Gallery: Exploring the symbol of the bat in Chinese art</w:t>
      </w:r>
    </w:p>
    <w:p w:rsidR="00061860" w:rsidRPr="00061860" w:rsidRDefault="00061860" w:rsidP="00061860">
      <w:pPr>
        <w:spacing w:line="240" w:lineRule="auto"/>
        <w:rPr>
          <w:rFonts w:ascii="Arial" w:eastAsia="Times New Roman" w:hAnsi="Arial" w:cs="Arial"/>
          <w:caps/>
          <w:sz w:val="15"/>
          <w:szCs w:val="15"/>
        </w:rPr>
      </w:pPr>
      <w:r w:rsidRPr="00061860">
        <w:rPr>
          <w:rFonts w:ascii="Arial" w:eastAsia="Times New Roman" w:hAnsi="Arial" w:cs="Arial"/>
          <w:caps/>
          <w:sz w:val="15"/>
          <w:szCs w:val="15"/>
        </w:rPr>
        <w:t>by Simon Frank</w:t>
      </w:r>
    </w:p>
    <w:p w:rsidR="00061860" w:rsidRPr="00061860" w:rsidRDefault="00061860" w:rsidP="00061860">
      <w:pPr>
        <w:spacing w:before="100" w:beforeAutospacing="1" w:after="100" w:afterAutospacing="1" w:line="240" w:lineRule="auto"/>
        <w:rPr>
          <w:rFonts w:ascii="Arial" w:eastAsia="Times New Roman" w:hAnsi="Arial" w:cs="Arial"/>
          <w:sz w:val="21"/>
          <w:szCs w:val="21"/>
        </w:rPr>
      </w:pPr>
      <w:bookmarkStart w:id="1" w:name="36425"/>
      <w:bookmarkEnd w:id="1"/>
      <w:r w:rsidRPr="00061860">
        <w:rPr>
          <w:rFonts w:ascii="Arial" w:eastAsia="Times New Roman" w:hAnsi="Arial" w:cs="Arial"/>
          <w:sz w:val="21"/>
          <w:szCs w:val="21"/>
        </w:rPr>
        <w:t xml:space="preserve">September 16 saw the opening of “Bat Cave,” at the Asia Society Hong Kong’s Chantal Miller Gallery. Inspired by the presence of fruit bats around Asia Society’s Hong Kong ​C​enter, the exhibit (open until January 3, 2016) examines the role of bats as a symbol of blessings and prosperity in traditional Chinese culture. “Bat Cave” presents </w:t>
      </w:r>
      <w:proofErr w:type="spellStart"/>
      <w:r w:rsidRPr="00061860">
        <w:rPr>
          <w:rFonts w:ascii="Arial" w:eastAsia="Times New Roman" w:hAnsi="Arial" w:cs="Arial"/>
          <w:sz w:val="21"/>
          <w:szCs w:val="21"/>
        </w:rPr>
        <w:t>artifacts</w:t>
      </w:r>
      <w:proofErr w:type="spellEnd"/>
      <w:r w:rsidRPr="00061860">
        <w:rPr>
          <w:rFonts w:ascii="Arial" w:eastAsia="Times New Roman" w:hAnsi="Arial" w:cs="Arial"/>
          <w:sz w:val="21"/>
          <w:szCs w:val="21"/>
        </w:rPr>
        <w:t xml:space="preserve"> from the Qing </w:t>
      </w:r>
      <w:proofErr w:type="gramStart"/>
      <w:r w:rsidRPr="00061860">
        <w:rPr>
          <w:rFonts w:ascii="Arial" w:eastAsia="Times New Roman" w:hAnsi="Arial" w:cs="Arial"/>
          <w:sz w:val="21"/>
          <w:szCs w:val="21"/>
        </w:rPr>
        <w:t>dynasty(</w:t>
      </w:r>
      <w:proofErr w:type="gramEnd"/>
      <w:r w:rsidRPr="00061860">
        <w:rPr>
          <w:rFonts w:ascii="Arial" w:eastAsia="Times New Roman" w:hAnsi="Arial" w:cs="Arial"/>
          <w:sz w:val="21"/>
          <w:szCs w:val="21"/>
        </w:rPr>
        <w:t xml:space="preserve">1644–1912) along with work by Chinese contemporary ink artist Sun </w:t>
      </w:r>
      <w:proofErr w:type="spellStart"/>
      <w:r w:rsidRPr="00061860">
        <w:rPr>
          <w:rFonts w:ascii="Arial" w:eastAsia="Times New Roman" w:hAnsi="Arial" w:cs="Arial"/>
          <w:sz w:val="21"/>
          <w:szCs w:val="21"/>
        </w:rPr>
        <w:t>Xun</w:t>
      </w:r>
      <w:proofErr w:type="spellEnd"/>
      <w:r w:rsidRPr="00061860">
        <w:rPr>
          <w:rFonts w:ascii="Arial" w:eastAsia="Times New Roman" w:hAnsi="Arial" w:cs="Arial"/>
          <w:sz w:val="21"/>
          <w:szCs w:val="21"/>
        </w:rPr>
        <w:t>. Sun created the site-specific mural </w:t>
      </w:r>
      <w:r w:rsidRPr="00061860">
        <w:rPr>
          <w:rFonts w:ascii="Arial" w:eastAsia="Times New Roman" w:hAnsi="Arial" w:cs="Arial"/>
          <w:i/>
          <w:iCs/>
          <w:sz w:val="21"/>
          <w:szCs w:val="21"/>
        </w:rPr>
        <w:t>The “Dao” of a Bat</w:t>
      </w:r>
      <w:r w:rsidRPr="00061860">
        <w:rPr>
          <w:rFonts w:ascii="Arial" w:eastAsia="Times New Roman" w:hAnsi="Arial" w:cs="Arial"/>
          <w:sz w:val="21"/>
          <w:szCs w:val="21"/>
        </w:rPr>
        <w:t> (2015) in the days leading up to the exhibition opening. In vivid splashes of black ink and gold paint, the artist covered one of the gallery’s walls in bats and abstracted landscapes. Sun explained that the use of gold in addition to Chinese ink was inspired by Japanese traditional painting, connecting the new mural to his 2010 animation </w:t>
      </w:r>
      <w:r w:rsidRPr="00061860">
        <w:rPr>
          <w:rFonts w:ascii="Arial" w:eastAsia="Times New Roman" w:hAnsi="Arial" w:cs="Arial"/>
          <w:i/>
          <w:iCs/>
          <w:sz w:val="21"/>
          <w:szCs w:val="21"/>
        </w:rPr>
        <w:t>Beyond-ism</w:t>
      </w:r>
      <w:r w:rsidRPr="00061860">
        <w:rPr>
          <w:rFonts w:ascii="Arial" w:eastAsia="Times New Roman" w:hAnsi="Arial" w:cs="Arial"/>
          <w:sz w:val="21"/>
          <w:szCs w:val="21"/>
        </w:rPr>
        <w:t>, also on display. The video retold the myth of sorcerer Xu Fu, who under China’s first emperor was purportedly sent to find the land of immortality, thought to be Japan.  Anachronistically depicting modern buildings along with bats, Sun drew traditional arts into the present.</w:t>
      </w:r>
    </w:p>
    <w:bookmarkStart w:id="2" w:name="36429"/>
    <w:bookmarkEnd w:id="2"/>
    <w:p w:rsidR="00061860" w:rsidRPr="00061860" w:rsidRDefault="00061860" w:rsidP="00061860">
      <w:pPr>
        <w:spacing w:after="0" w:line="240" w:lineRule="auto"/>
        <w:rPr>
          <w:rFonts w:ascii="Arial" w:eastAsia="Times New Roman" w:hAnsi="Arial" w:cs="Arial"/>
          <w:sz w:val="21"/>
          <w:szCs w:val="21"/>
        </w:rPr>
      </w:pPr>
      <w:r w:rsidRPr="00061860">
        <w:rPr>
          <w:rFonts w:ascii="Arial" w:eastAsia="Times New Roman" w:hAnsi="Arial" w:cs="Arial"/>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in;height:18pt" o:ole="">
            <v:imagedata r:id="rId6" o:title=""/>
          </v:shape>
          <w:control r:id="rId7" w:name="DefaultOcxName" w:shapeid="_x0000_i1049"/>
        </w:object>
      </w:r>
      <w:r w:rsidRPr="00061860">
        <w:rPr>
          <w:rFonts w:ascii="Arial" w:eastAsia="Times New Roman" w:hAnsi="Arial" w:cs="Arial"/>
          <w:sz w:val="21"/>
          <w:szCs w:val="21"/>
        </w:rPr>
        <w:object w:dxaOrig="1440" w:dyaOrig="1440">
          <v:shape id="_x0000_i1048" type="#_x0000_t75" style="width:1in;height:18pt" o:ole="">
            <v:imagedata r:id="rId8" o:title=""/>
          </v:shape>
          <w:control r:id="rId9" w:name="DefaultOcxName1" w:shapeid="_x0000_i1048"/>
        </w:object>
      </w:r>
      <w:r w:rsidRPr="00061860">
        <w:rPr>
          <w:rFonts w:ascii="Arial" w:eastAsia="Times New Roman" w:hAnsi="Arial" w:cs="Arial"/>
          <w:sz w:val="21"/>
          <w:szCs w:val="21"/>
        </w:rPr>
        <w:object w:dxaOrig="1440" w:dyaOrig="1440">
          <v:shape id="_x0000_i1047" type="#_x0000_t75" style="width:1in;height:18pt" o:ole="">
            <v:imagedata r:id="rId10" o:title=""/>
          </v:shape>
          <w:control r:id="rId11" w:name="DefaultOcxName2" w:shapeid="_x0000_i1047"/>
        </w:object>
      </w:r>
      <w:r w:rsidRPr="00061860">
        <w:rPr>
          <w:rFonts w:ascii="Arial" w:eastAsia="Times New Roman" w:hAnsi="Arial" w:cs="Arial"/>
          <w:sz w:val="21"/>
          <w:szCs w:val="21"/>
        </w:rPr>
        <w:object w:dxaOrig="1440" w:dyaOrig="1440">
          <v:shape id="_x0000_i1046" type="#_x0000_t75" style="width:1in;height:18pt" o:ole="">
            <v:imagedata r:id="rId12" o:title=""/>
          </v:shape>
          <w:control r:id="rId13" w:name="DefaultOcxName3" w:shapeid="_x0000_i1046"/>
        </w:object>
      </w:r>
      <w:r w:rsidRPr="00061860">
        <w:rPr>
          <w:rFonts w:ascii="Arial" w:eastAsia="Times New Roman" w:hAnsi="Arial" w:cs="Arial"/>
          <w:sz w:val="21"/>
          <w:szCs w:val="21"/>
        </w:rPr>
        <w:object w:dxaOrig="1440" w:dyaOrig="1440">
          <v:shape id="_x0000_i1045" type="#_x0000_t75" style="width:1in;height:18pt" o:ole="">
            <v:imagedata r:id="rId14" o:title=""/>
          </v:shape>
          <w:control r:id="rId15" w:name="DefaultOcxName4" w:shapeid="_x0000_i1045"/>
        </w:object>
      </w:r>
      <w:r w:rsidRPr="00061860">
        <w:rPr>
          <w:rFonts w:ascii="Arial" w:eastAsia="Times New Roman" w:hAnsi="Arial" w:cs="Arial"/>
          <w:sz w:val="21"/>
          <w:szCs w:val="21"/>
        </w:rPr>
        <w:object w:dxaOrig="1440" w:dyaOrig="1440">
          <v:shape id="_x0000_i1044" type="#_x0000_t75" style="width:1in;height:18pt" o:ole="">
            <v:imagedata r:id="rId16" o:title=""/>
          </v:shape>
          <w:control r:id="rId17" w:name="DefaultOcxName5" w:shapeid="_x0000_i1044"/>
        </w:object>
      </w:r>
      <w:r w:rsidRPr="00061860">
        <w:rPr>
          <w:rFonts w:ascii="Arial" w:eastAsia="Times New Roman" w:hAnsi="Arial" w:cs="Arial"/>
          <w:sz w:val="21"/>
          <w:szCs w:val="21"/>
        </w:rPr>
        <w:object w:dxaOrig="1440" w:dyaOrig="1440">
          <v:shape id="_x0000_i1043" type="#_x0000_t75" style="width:1in;height:18pt" o:ole="">
            <v:imagedata r:id="rId18" o:title=""/>
          </v:shape>
          <w:control r:id="rId19" w:name="DefaultOcxName6" w:shapeid="_x0000_i1043"/>
        </w:object>
      </w:r>
    </w:p>
    <w:p w:rsidR="00061860" w:rsidRPr="00061860" w:rsidRDefault="00061860" w:rsidP="00061860">
      <w:pPr>
        <w:spacing w:after="0" w:line="240" w:lineRule="auto"/>
        <w:rPr>
          <w:rFonts w:ascii="Arial" w:eastAsia="Times New Roman" w:hAnsi="Arial" w:cs="Arial"/>
          <w:sz w:val="21"/>
          <w:szCs w:val="21"/>
        </w:rPr>
      </w:pPr>
      <w:bookmarkStart w:id="3" w:name="_GoBack"/>
      <w:r w:rsidRPr="00061860">
        <w:rPr>
          <w:rFonts w:ascii="Arial" w:eastAsia="Times New Roman" w:hAnsi="Arial" w:cs="Arial"/>
          <w:noProof/>
          <w:sz w:val="21"/>
          <w:szCs w:val="21"/>
        </w:rPr>
        <w:drawing>
          <wp:inline distT="0" distB="0" distL="0" distR="0">
            <wp:extent cx="3113665" cy="2619375"/>
            <wp:effectExtent l="0" t="0" r="0" b="0"/>
            <wp:docPr id="1" name="Picture 1" descr="Jar with iron-red dragon-and-flaming-pearl design on white background, from the period of Qianlong (1736-1795), Qing Dynasty​. All photos by Simon Frank for ArtAsiaP​ac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r with iron-red dragon-and-flaming-pearl design on white background, from the period of Qianlong (1736-1795), Qing Dynasty​. All photos by Simon Frank for ArtAsiaP​acifi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6866" cy="2622067"/>
                    </a:xfrm>
                    <a:prstGeom prst="rect">
                      <a:avLst/>
                    </a:prstGeom>
                    <a:noFill/>
                    <a:ln>
                      <a:noFill/>
                    </a:ln>
                  </pic:spPr>
                </pic:pic>
              </a:graphicData>
            </a:graphic>
          </wp:inline>
        </w:drawing>
      </w:r>
      <w:bookmarkEnd w:id="3"/>
    </w:p>
    <w:p w:rsidR="00061860" w:rsidRPr="00061860" w:rsidRDefault="00061860" w:rsidP="00061860">
      <w:pPr>
        <w:spacing w:line="195" w:lineRule="atLeast"/>
        <w:rPr>
          <w:rFonts w:ascii="Arial" w:eastAsia="Times New Roman" w:hAnsi="Arial" w:cs="Arial"/>
          <w:color w:val="7F7F7F"/>
          <w:sz w:val="17"/>
          <w:szCs w:val="17"/>
        </w:rPr>
      </w:pPr>
      <w:r w:rsidRPr="00061860">
        <w:rPr>
          <w:rFonts w:ascii="Arial" w:eastAsia="Times New Roman" w:hAnsi="Arial" w:cs="Arial"/>
          <w:color w:val="7F7F7F"/>
          <w:sz w:val="17"/>
          <w:szCs w:val="17"/>
        </w:rPr>
        <w:t xml:space="preserve">Jar with iron-red dragon-and-flaming-pearl design on white background, from the period of Qianlong (1736-1795), Qing </w:t>
      </w:r>
      <w:proofErr w:type="gramStart"/>
      <w:r w:rsidRPr="00061860">
        <w:rPr>
          <w:rFonts w:ascii="Arial" w:eastAsia="Times New Roman" w:hAnsi="Arial" w:cs="Arial"/>
          <w:color w:val="7F7F7F"/>
          <w:sz w:val="17"/>
          <w:szCs w:val="17"/>
        </w:rPr>
        <w:t>Dynasty​.</w:t>
      </w:r>
      <w:proofErr w:type="gramEnd"/>
      <w:r w:rsidRPr="00061860">
        <w:rPr>
          <w:rFonts w:ascii="Arial" w:eastAsia="Times New Roman" w:hAnsi="Arial" w:cs="Arial"/>
          <w:color w:val="7F7F7F"/>
          <w:sz w:val="17"/>
          <w:szCs w:val="17"/>
        </w:rPr>
        <w:t xml:space="preserve"> All photos by Simon Frank for </w:t>
      </w:r>
      <w:proofErr w:type="spellStart"/>
      <w:r w:rsidRPr="00061860">
        <w:rPr>
          <w:rFonts w:ascii="Arial" w:eastAsia="Times New Roman" w:hAnsi="Arial" w:cs="Arial"/>
          <w:i/>
          <w:iCs/>
          <w:color w:val="7F7F7F"/>
          <w:sz w:val="17"/>
          <w:szCs w:val="17"/>
        </w:rPr>
        <w:t>ArtAsiaP</w:t>
      </w:r>
      <w:proofErr w:type="spellEnd"/>
      <w:r w:rsidRPr="00061860">
        <w:rPr>
          <w:rFonts w:ascii="Arial" w:eastAsia="Times New Roman" w:hAnsi="Arial" w:cs="Arial"/>
          <w:i/>
          <w:iCs/>
          <w:color w:val="7F7F7F"/>
          <w:sz w:val="17"/>
          <w:szCs w:val="17"/>
        </w:rPr>
        <w:t>​</w:t>
      </w:r>
      <w:proofErr w:type="spellStart"/>
      <w:r w:rsidRPr="00061860">
        <w:rPr>
          <w:rFonts w:ascii="Arial" w:eastAsia="Times New Roman" w:hAnsi="Arial" w:cs="Arial"/>
          <w:i/>
          <w:iCs/>
          <w:color w:val="7F7F7F"/>
          <w:sz w:val="17"/>
          <w:szCs w:val="17"/>
        </w:rPr>
        <w:t>acific</w:t>
      </w:r>
      <w:proofErr w:type="spellEnd"/>
      <w:r w:rsidRPr="00061860">
        <w:rPr>
          <w:rFonts w:ascii="Arial" w:eastAsia="Times New Roman" w:hAnsi="Arial" w:cs="Arial"/>
          <w:color w:val="7F7F7F"/>
          <w:sz w:val="17"/>
          <w:szCs w:val="17"/>
        </w:rPr>
        <w:t xml:space="preserve">. </w:t>
      </w:r>
    </w:p>
    <w:p w:rsidR="00FF05A2" w:rsidRDefault="00FF05A2"/>
    <w:sectPr w:rsidR="00FF05A2" w:rsidSect="004E1ADB">
      <w:pgSz w:w="11907" w:h="1683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60"/>
    <w:rsid w:val="00006D05"/>
    <w:rsid w:val="00061860"/>
    <w:rsid w:val="000A37CB"/>
    <w:rsid w:val="000A6ECB"/>
    <w:rsid w:val="0018248B"/>
    <w:rsid w:val="002C1B41"/>
    <w:rsid w:val="003773B3"/>
    <w:rsid w:val="0041738D"/>
    <w:rsid w:val="004E1ADB"/>
    <w:rsid w:val="0056218A"/>
    <w:rsid w:val="00595E15"/>
    <w:rsid w:val="00630D50"/>
    <w:rsid w:val="0066477E"/>
    <w:rsid w:val="007C35A2"/>
    <w:rsid w:val="007D10FC"/>
    <w:rsid w:val="00894E31"/>
    <w:rsid w:val="008A342C"/>
    <w:rsid w:val="008C12BB"/>
    <w:rsid w:val="008C472E"/>
    <w:rsid w:val="008D1381"/>
    <w:rsid w:val="00A055CF"/>
    <w:rsid w:val="00B23539"/>
    <w:rsid w:val="00B446C7"/>
    <w:rsid w:val="00B931AB"/>
    <w:rsid w:val="00BA4EE5"/>
    <w:rsid w:val="00C31251"/>
    <w:rsid w:val="00C50F0A"/>
    <w:rsid w:val="00C873C1"/>
    <w:rsid w:val="00D941F7"/>
    <w:rsid w:val="00DA05C1"/>
    <w:rsid w:val="00E03399"/>
    <w:rsid w:val="00E52D6D"/>
    <w:rsid w:val="00E96D03"/>
    <w:rsid w:val="00EE38B7"/>
    <w:rsid w:val="00F25793"/>
    <w:rsid w:val="00FF05A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4EDFB-845D-4F22-ABDF-9A707BB6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289570">
      <w:bodyDiv w:val="1"/>
      <w:marLeft w:val="0"/>
      <w:marRight w:val="0"/>
      <w:marTop w:val="0"/>
      <w:marBottom w:val="0"/>
      <w:divBdr>
        <w:top w:val="none" w:sz="0" w:space="0" w:color="auto"/>
        <w:left w:val="none" w:sz="0" w:space="0" w:color="auto"/>
        <w:bottom w:val="none" w:sz="0" w:space="0" w:color="auto"/>
        <w:right w:val="none" w:sz="0" w:space="0" w:color="auto"/>
      </w:divBdr>
      <w:divsChild>
        <w:div w:id="344140117">
          <w:marLeft w:val="0"/>
          <w:marRight w:val="0"/>
          <w:marTop w:val="0"/>
          <w:marBottom w:val="0"/>
          <w:divBdr>
            <w:top w:val="none" w:sz="0" w:space="0" w:color="auto"/>
            <w:left w:val="none" w:sz="0" w:space="0" w:color="auto"/>
            <w:bottom w:val="none" w:sz="0" w:space="0" w:color="auto"/>
            <w:right w:val="none" w:sz="0" w:space="0" w:color="auto"/>
          </w:divBdr>
          <w:divsChild>
            <w:div w:id="1238782592">
              <w:marLeft w:val="0"/>
              <w:marRight w:val="0"/>
              <w:marTop w:val="0"/>
              <w:marBottom w:val="0"/>
              <w:divBdr>
                <w:top w:val="none" w:sz="0" w:space="0" w:color="auto"/>
                <w:left w:val="none" w:sz="0" w:space="0" w:color="auto"/>
                <w:bottom w:val="none" w:sz="0" w:space="0" w:color="auto"/>
                <w:right w:val="none" w:sz="0" w:space="0" w:color="auto"/>
              </w:divBdr>
              <w:divsChild>
                <w:div w:id="263198118">
                  <w:marLeft w:val="-7935"/>
                  <w:marRight w:val="0"/>
                  <w:marTop w:val="60"/>
                  <w:marBottom w:val="0"/>
                  <w:divBdr>
                    <w:top w:val="none" w:sz="0" w:space="0" w:color="auto"/>
                    <w:left w:val="none" w:sz="0" w:space="0" w:color="auto"/>
                    <w:bottom w:val="none" w:sz="0" w:space="0" w:color="auto"/>
                    <w:right w:val="none" w:sz="0" w:space="0" w:color="auto"/>
                  </w:divBdr>
                  <w:divsChild>
                    <w:div w:id="648168279">
                      <w:marLeft w:val="360"/>
                      <w:marRight w:val="0"/>
                      <w:marTop w:val="30"/>
                      <w:marBottom w:val="0"/>
                      <w:divBdr>
                        <w:top w:val="none" w:sz="0" w:space="0" w:color="auto"/>
                        <w:left w:val="none" w:sz="0" w:space="0" w:color="auto"/>
                        <w:bottom w:val="none" w:sz="0" w:space="0" w:color="auto"/>
                        <w:right w:val="none" w:sz="0" w:space="0" w:color="auto"/>
                      </w:divBdr>
                      <w:divsChild>
                        <w:div w:id="1868446803">
                          <w:marLeft w:val="0"/>
                          <w:marRight w:val="0"/>
                          <w:marTop w:val="0"/>
                          <w:marBottom w:val="0"/>
                          <w:divBdr>
                            <w:top w:val="none" w:sz="0" w:space="0" w:color="auto"/>
                            <w:left w:val="none" w:sz="0" w:space="0" w:color="auto"/>
                            <w:bottom w:val="none" w:sz="0" w:space="0" w:color="auto"/>
                            <w:right w:val="none" w:sz="0" w:space="0" w:color="auto"/>
                          </w:divBdr>
                        </w:div>
                        <w:div w:id="1688408647">
                          <w:marLeft w:val="0"/>
                          <w:marRight w:val="0"/>
                          <w:marTop w:val="0"/>
                          <w:marBottom w:val="0"/>
                          <w:divBdr>
                            <w:top w:val="none" w:sz="0" w:space="0" w:color="auto"/>
                            <w:left w:val="none" w:sz="0" w:space="0" w:color="auto"/>
                            <w:bottom w:val="none" w:sz="0" w:space="0" w:color="auto"/>
                            <w:right w:val="none" w:sz="0" w:space="0" w:color="auto"/>
                          </w:divBdr>
                        </w:div>
                        <w:div w:id="890652244">
                          <w:marLeft w:val="0"/>
                          <w:marRight w:val="0"/>
                          <w:marTop w:val="0"/>
                          <w:marBottom w:val="0"/>
                          <w:divBdr>
                            <w:top w:val="none" w:sz="0" w:space="0" w:color="auto"/>
                            <w:left w:val="none" w:sz="0" w:space="0" w:color="auto"/>
                            <w:bottom w:val="none" w:sz="0" w:space="0" w:color="auto"/>
                            <w:right w:val="none" w:sz="0" w:space="0" w:color="auto"/>
                          </w:divBdr>
                        </w:div>
                        <w:div w:id="584001611">
                          <w:marLeft w:val="0"/>
                          <w:marRight w:val="0"/>
                          <w:marTop w:val="0"/>
                          <w:marBottom w:val="0"/>
                          <w:divBdr>
                            <w:top w:val="none" w:sz="0" w:space="0" w:color="auto"/>
                            <w:left w:val="none" w:sz="0" w:space="0" w:color="auto"/>
                            <w:bottom w:val="none" w:sz="0" w:space="0" w:color="auto"/>
                            <w:right w:val="none" w:sz="0" w:space="0" w:color="auto"/>
                          </w:divBdr>
                        </w:div>
                        <w:div w:id="1271400102">
                          <w:marLeft w:val="0"/>
                          <w:marRight w:val="0"/>
                          <w:marTop w:val="0"/>
                          <w:marBottom w:val="0"/>
                          <w:divBdr>
                            <w:top w:val="none" w:sz="0" w:space="0" w:color="auto"/>
                            <w:left w:val="none" w:sz="0" w:space="0" w:color="auto"/>
                            <w:bottom w:val="none" w:sz="0" w:space="0" w:color="auto"/>
                            <w:right w:val="none" w:sz="0" w:space="0" w:color="auto"/>
                          </w:divBdr>
                        </w:div>
                        <w:div w:id="342054514">
                          <w:marLeft w:val="0"/>
                          <w:marRight w:val="0"/>
                          <w:marTop w:val="0"/>
                          <w:marBottom w:val="0"/>
                          <w:divBdr>
                            <w:top w:val="none" w:sz="0" w:space="0" w:color="auto"/>
                            <w:left w:val="none" w:sz="0" w:space="0" w:color="auto"/>
                            <w:bottom w:val="none" w:sz="0" w:space="0" w:color="auto"/>
                            <w:right w:val="none" w:sz="0" w:space="0" w:color="auto"/>
                          </w:divBdr>
                        </w:div>
                        <w:div w:id="2015186475">
                          <w:marLeft w:val="0"/>
                          <w:marRight w:val="0"/>
                          <w:marTop w:val="0"/>
                          <w:marBottom w:val="0"/>
                          <w:divBdr>
                            <w:top w:val="none" w:sz="0" w:space="0" w:color="auto"/>
                            <w:left w:val="none" w:sz="0" w:space="0" w:color="auto"/>
                            <w:bottom w:val="none" w:sz="0" w:space="0" w:color="auto"/>
                            <w:right w:val="none" w:sz="0" w:space="0" w:color="auto"/>
                          </w:divBdr>
                        </w:div>
                        <w:div w:id="17576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2128">
                  <w:marLeft w:val="840"/>
                  <w:marRight w:val="840"/>
                  <w:marTop w:val="1200"/>
                  <w:marBottom w:val="0"/>
                  <w:divBdr>
                    <w:top w:val="none" w:sz="0" w:space="0" w:color="auto"/>
                    <w:left w:val="none" w:sz="0" w:space="0" w:color="auto"/>
                    <w:bottom w:val="none" w:sz="0" w:space="0" w:color="auto"/>
                    <w:right w:val="none" w:sz="0" w:space="0" w:color="auto"/>
                  </w:divBdr>
                  <w:divsChild>
                    <w:div w:id="1514614464">
                      <w:marLeft w:val="0"/>
                      <w:marRight w:val="360"/>
                      <w:marTop w:val="0"/>
                      <w:marBottom w:val="300"/>
                      <w:divBdr>
                        <w:top w:val="none" w:sz="0" w:space="0" w:color="auto"/>
                        <w:left w:val="none" w:sz="0" w:space="0" w:color="auto"/>
                        <w:bottom w:val="none" w:sz="0" w:space="0" w:color="auto"/>
                        <w:right w:val="none" w:sz="0" w:space="0" w:color="auto"/>
                      </w:divBdr>
                      <w:divsChild>
                        <w:div w:id="1089733090">
                          <w:marLeft w:val="0"/>
                          <w:marRight w:val="0"/>
                          <w:marTop w:val="0"/>
                          <w:marBottom w:val="600"/>
                          <w:divBdr>
                            <w:top w:val="none" w:sz="0" w:space="0" w:color="auto"/>
                            <w:left w:val="none" w:sz="0" w:space="0" w:color="auto"/>
                            <w:bottom w:val="none" w:sz="0" w:space="0" w:color="auto"/>
                            <w:right w:val="none" w:sz="0" w:space="0" w:color="auto"/>
                          </w:divBdr>
                          <w:divsChild>
                            <w:div w:id="2118672646">
                              <w:marLeft w:val="0"/>
                              <w:marRight w:val="0"/>
                              <w:marTop w:val="90"/>
                              <w:marBottom w:val="90"/>
                              <w:divBdr>
                                <w:top w:val="none" w:sz="0" w:space="0" w:color="auto"/>
                                <w:left w:val="none" w:sz="0" w:space="0" w:color="auto"/>
                                <w:bottom w:val="none" w:sz="0" w:space="0" w:color="auto"/>
                                <w:right w:val="none" w:sz="0" w:space="0" w:color="auto"/>
                              </w:divBdr>
                              <w:divsChild>
                                <w:div w:id="427191262">
                                  <w:marLeft w:val="0"/>
                                  <w:marRight w:val="0"/>
                                  <w:marTop w:val="90"/>
                                  <w:marBottom w:val="90"/>
                                  <w:divBdr>
                                    <w:top w:val="none" w:sz="0" w:space="0" w:color="auto"/>
                                    <w:left w:val="none" w:sz="0" w:space="0" w:color="auto"/>
                                    <w:bottom w:val="none" w:sz="0" w:space="0" w:color="auto"/>
                                    <w:right w:val="none" w:sz="0" w:space="0" w:color="auto"/>
                                  </w:divBdr>
                                </w:div>
                                <w:div w:id="1529873168">
                                  <w:marLeft w:val="0"/>
                                  <w:marRight w:val="0"/>
                                  <w:marTop w:val="0"/>
                                  <w:marBottom w:val="60"/>
                                  <w:divBdr>
                                    <w:top w:val="none" w:sz="0" w:space="0" w:color="auto"/>
                                    <w:left w:val="none" w:sz="0" w:space="0" w:color="auto"/>
                                    <w:bottom w:val="none" w:sz="0" w:space="0" w:color="auto"/>
                                    <w:right w:val="none" w:sz="0" w:space="0" w:color="auto"/>
                                  </w:divBdr>
                                </w:div>
                                <w:div w:id="17441738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442767291">
                          <w:marLeft w:val="0"/>
                          <w:marRight w:val="0"/>
                          <w:marTop w:val="0"/>
                          <w:marBottom w:val="600"/>
                          <w:divBdr>
                            <w:top w:val="none" w:sz="0" w:space="0" w:color="auto"/>
                            <w:left w:val="none" w:sz="0" w:space="0" w:color="auto"/>
                            <w:bottom w:val="none" w:sz="0" w:space="0" w:color="auto"/>
                            <w:right w:val="none" w:sz="0" w:space="0" w:color="auto"/>
                          </w:divBdr>
                          <w:divsChild>
                            <w:div w:id="1185241171">
                              <w:marLeft w:val="0"/>
                              <w:marRight w:val="0"/>
                              <w:marTop w:val="0"/>
                              <w:marBottom w:val="0"/>
                              <w:divBdr>
                                <w:top w:val="none" w:sz="0" w:space="0" w:color="auto"/>
                                <w:left w:val="none" w:sz="0" w:space="0" w:color="auto"/>
                                <w:bottom w:val="none" w:sz="0" w:space="0" w:color="auto"/>
                                <w:right w:val="none" w:sz="0" w:space="0" w:color="auto"/>
                              </w:divBdr>
                            </w:div>
                          </w:divsChild>
                        </w:div>
                        <w:div w:id="769666247">
                          <w:marLeft w:val="0"/>
                          <w:marRight w:val="0"/>
                          <w:marTop w:val="0"/>
                          <w:marBottom w:val="600"/>
                          <w:divBdr>
                            <w:top w:val="none" w:sz="0" w:space="0" w:color="auto"/>
                            <w:left w:val="none" w:sz="0" w:space="0" w:color="auto"/>
                            <w:bottom w:val="none" w:sz="0" w:space="0" w:color="auto"/>
                            <w:right w:val="none" w:sz="0" w:space="0" w:color="auto"/>
                          </w:divBdr>
                          <w:divsChild>
                            <w:div w:id="2010475852">
                              <w:marLeft w:val="0"/>
                              <w:marRight w:val="0"/>
                              <w:marTop w:val="0"/>
                              <w:marBottom w:val="0"/>
                              <w:divBdr>
                                <w:top w:val="none" w:sz="0" w:space="0" w:color="auto"/>
                                <w:left w:val="none" w:sz="0" w:space="0" w:color="auto"/>
                                <w:bottom w:val="none" w:sz="0" w:space="0" w:color="auto"/>
                                <w:right w:val="none" w:sz="0" w:space="0" w:color="auto"/>
                              </w:divBdr>
                              <w:divsChild>
                                <w:div w:id="154927738">
                                  <w:marLeft w:val="0"/>
                                  <w:marRight w:val="0"/>
                                  <w:marTop w:val="0"/>
                                  <w:marBottom w:val="0"/>
                                  <w:divBdr>
                                    <w:top w:val="none" w:sz="0" w:space="0" w:color="auto"/>
                                    <w:left w:val="none" w:sz="0" w:space="0" w:color="auto"/>
                                    <w:bottom w:val="none" w:sz="0" w:space="0" w:color="auto"/>
                                    <w:right w:val="none" w:sz="0" w:space="0" w:color="auto"/>
                                  </w:divBdr>
                                  <w:divsChild>
                                    <w:div w:id="294871394">
                                      <w:marLeft w:val="0"/>
                                      <w:marRight w:val="0"/>
                                      <w:marTop w:val="0"/>
                                      <w:marBottom w:val="0"/>
                                      <w:divBdr>
                                        <w:top w:val="none" w:sz="0" w:space="0" w:color="auto"/>
                                        <w:left w:val="none" w:sz="0" w:space="0" w:color="auto"/>
                                        <w:bottom w:val="none" w:sz="0" w:space="0" w:color="auto"/>
                                        <w:right w:val="none" w:sz="0" w:space="0" w:color="auto"/>
                                      </w:divBdr>
                                      <w:divsChild>
                                        <w:div w:id="1812360730">
                                          <w:marLeft w:val="0"/>
                                          <w:marRight w:val="0"/>
                                          <w:marTop w:val="0"/>
                                          <w:marBottom w:val="0"/>
                                          <w:divBdr>
                                            <w:top w:val="none" w:sz="0" w:space="0" w:color="auto"/>
                                            <w:left w:val="none" w:sz="0" w:space="0" w:color="auto"/>
                                            <w:bottom w:val="none" w:sz="0" w:space="0" w:color="auto"/>
                                            <w:right w:val="none" w:sz="0" w:space="0" w:color="auto"/>
                                          </w:divBdr>
                                        </w:div>
                                      </w:divsChild>
                                    </w:div>
                                    <w:div w:id="5833025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hyperlink" Target="http://www.artasiapacific.com/Countries/Almanac?country=2" TargetMode="Externa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hyperlink" Target="http://www.artasiapacific.com/Countries/Almanac?country=16" TargetMode="Externa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Tam</dc:creator>
  <cp:keywords/>
  <dc:description/>
  <cp:lastModifiedBy>May Tam</cp:lastModifiedBy>
  <cp:revision>1</cp:revision>
  <dcterms:created xsi:type="dcterms:W3CDTF">2015-10-12T03:23:00Z</dcterms:created>
  <dcterms:modified xsi:type="dcterms:W3CDTF">2015-10-12T03:27:00Z</dcterms:modified>
</cp:coreProperties>
</file>